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2117F" w14:textId="77777777" w:rsidR="00126981" w:rsidRPr="00126981" w:rsidRDefault="00126981" w:rsidP="002E4BA0">
      <w:pPr>
        <w:keepNext/>
        <w:spacing w:after="0" w:line="360" w:lineRule="auto"/>
        <w:outlineLvl w:val="2"/>
        <w:rPr>
          <w:rFonts w:ascii="Avenir" w:eastAsia="PMingLiU" w:hAnsi="Avenir"/>
          <w:b/>
          <w:bCs/>
          <w:caps/>
          <w:sz w:val="28"/>
          <w:szCs w:val="28"/>
        </w:rPr>
      </w:pPr>
      <w:r w:rsidRPr="00126981">
        <w:rPr>
          <w:rFonts w:ascii="Avenir" w:eastAsia="PMingLiU" w:hAnsi="Avenir"/>
          <w:b/>
          <w:bCs/>
          <w:caps/>
          <w:sz w:val="28"/>
          <w:szCs w:val="28"/>
        </w:rPr>
        <w:t>PURPOSE</w:t>
      </w:r>
    </w:p>
    <w:p w14:paraId="07F602C4" w14:textId="77777777" w:rsidR="004539E4" w:rsidRPr="004539E4" w:rsidRDefault="004539E4" w:rsidP="004539E4">
      <w:pPr>
        <w:spacing w:after="0" w:line="240" w:lineRule="auto"/>
        <w:rPr>
          <w:rFonts w:ascii="Georgia" w:eastAsia="Times New Roman" w:hAnsi="Georgia"/>
        </w:rPr>
      </w:pPr>
      <w:r w:rsidRPr="004539E4">
        <w:rPr>
          <w:rFonts w:ascii="Georgia" w:eastAsia="Times New Roman" w:hAnsi="Georgia"/>
        </w:rPr>
        <w:t>To provide guidelines to reduce the risk of occupational exposure to mycobacterium tuberculosis (TB).</w:t>
      </w:r>
    </w:p>
    <w:p w14:paraId="03D4DF14" w14:textId="77777777" w:rsidR="00126981" w:rsidRDefault="00126981" w:rsidP="00126981">
      <w:pPr>
        <w:spacing w:after="0" w:line="240" w:lineRule="auto"/>
      </w:pPr>
    </w:p>
    <w:p w14:paraId="187EB123" w14:textId="77777777" w:rsidR="00126981" w:rsidRPr="00126981" w:rsidRDefault="00126981" w:rsidP="002E4BA0">
      <w:pPr>
        <w:keepNext/>
        <w:spacing w:after="0" w:line="360" w:lineRule="auto"/>
        <w:outlineLvl w:val="2"/>
        <w:rPr>
          <w:rFonts w:ascii="Avenir" w:eastAsia="PMingLiU" w:hAnsi="Avenir"/>
          <w:b/>
          <w:bCs/>
          <w:caps/>
          <w:sz w:val="28"/>
          <w:szCs w:val="28"/>
        </w:rPr>
      </w:pPr>
      <w:r w:rsidRPr="00126981">
        <w:rPr>
          <w:rFonts w:ascii="Avenir" w:eastAsia="PMingLiU" w:hAnsi="Avenir"/>
          <w:b/>
          <w:bCs/>
          <w:caps/>
          <w:sz w:val="28"/>
          <w:szCs w:val="28"/>
        </w:rPr>
        <w:t>POLICY</w:t>
      </w:r>
    </w:p>
    <w:p w14:paraId="4F5E43A6" w14:textId="77777777" w:rsidR="004539E4" w:rsidRPr="004539E4" w:rsidRDefault="004539E4" w:rsidP="004539E4">
      <w:pPr>
        <w:spacing w:after="0" w:line="240" w:lineRule="auto"/>
        <w:rPr>
          <w:rFonts w:ascii="Georgia" w:eastAsia="Times New Roman" w:hAnsi="Georgia"/>
        </w:rPr>
      </w:pPr>
      <w:r w:rsidRPr="004539E4">
        <w:rPr>
          <w:rFonts w:ascii="Georgia" w:eastAsia="Times New Roman" w:hAnsi="Georgia"/>
        </w:rPr>
        <w:t>Ohio Living Home Health &amp; Hospice will minimize the occupational exposure to TB through the development of a TB exposure plan, organization personnel education, and implementation of this plan. A risk assessment to evaluate the risk of transmission of mycobacterium tuberculosis will be conducted in the geographic service area and the types of care and services provided. Ohio Living Home Health &amp; Hospice will reassess the risk of transmission of TB to evaluate the effectiveness of the TB exposure plan. The risk assessment will include consideration of local and state regulations regarding Tuberculin Skin Tests (TSTs) for employees.</w:t>
      </w:r>
    </w:p>
    <w:p w14:paraId="6E5614C6" w14:textId="77777777" w:rsidR="004539E4" w:rsidRPr="004539E4" w:rsidRDefault="004539E4" w:rsidP="004539E4">
      <w:pPr>
        <w:spacing w:after="0" w:line="240" w:lineRule="auto"/>
        <w:rPr>
          <w:rFonts w:ascii="Georgia" w:eastAsia="Times New Roman" w:hAnsi="Georgia"/>
        </w:rPr>
      </w:pPr>
    </w:p>
    <w:p w14:paraId="7767F3CD" w14:textId="77777777" w:rsidR="004539E4" w:rsidRPr="004539E4" w:rsidRDefault="004539E4" w:rsidP="004539E4">
      <w:pPr>
        <w:spacing w:after="0" w:line="240" w:lineRule="auto"/>
        <w:rPr>
          <w:rFonts w:ascii="Georgia" w:eastAsia="Times New Roman" w:hAnsi="Georgia"/>
        </w:rPr>
      </w:pPr>
      <w:r w:rsidRPr="004539E4">
        <w:rPr>
          <w:rFonts w:ascii="Georgia" w:eastAsia="Times New Roman" w:hAnsi="Georgia"/>
        </w:rPr>
        <w:t xml:space="preserve">An occupational exposure to TB will be defined as face-to-face contact for more than ten (10) minutes or being in the same room with a patient having active pulmonary or laryngeal TB for more than 30 minutes without the use of a mask. Any employee who may encounter these conditions during the performance of his/her assigned duties </w:t>
      </w:r>
      <w:proofErr w:type="gramStart"/>
      <w:r w:rsidRPr="004539E4">
        <w:rPr>
          <w:rFonts w:ascii="Georgia" w:eastAsia="Times New Roman" w:hAnsi="Georgia"/>
        </w:rPr>
        <w:t>is considered to be</w:t>
      </w:r>
      <w:proofErr w:type="gramEnd"/>
      <w:r w:rsidRPr="004539E4">
        <w:rPr>
          <w:rFonts w:ascii="Georgia" w:eastAsia="Times New Roman" w:hAnsi="Georgia"/>
        </w:rPr>
        <w:t xml:space="preserve"> at risk.</w:t>
      </w:r>
    </w:p>
    <w:p w14:paraId="6A00F3AF" w14:textId="77777777" w:rsidR="004539E4" w:rsidRDefault="004539E4" w:rsidP="00126981">
      <w:pPr>
        <w:keepNext/>
        <w:spacing w:after="0" w:line="240" w:lineRule="auto"/>
        <w:outlineLvl w:val="2"/>
        <w:rPr>
          <w:rFonts w:ascii="Avenir" w:eastAsia="PMingLiU" w:hAnsi="Avenir"/>
          <w:b/>
          <w:bCs/>
          <w:caps/>
          <w:sz w:val="28"/>
          <w:szCs w:val="28"/>
        </w:rPr>
      </w:pPr>
    </w:p>
    <w:p w14:paraId="41917649" w14:textId="77777777" w:rsidR="00C5297F" w:rsidRPr="00C5297F" w:rsidRDefault="00126981" w:rsidP="002E4BA0">
      <w:pPr>
        <w:keepNext/>
        <w:spacing w:after="0" w:line="360" w:lineRule="auto"/>
        <w:outlineLvl w:val="2"/>
        <w:rPr>
          <w:rFonts w:ascii="Avenir" w:eastAsia="PMingLiU" w:hAnsi="Avenir"/>
          <w:b/>
          <w:bCs/>
          <w:caps/>
          <w:sz w:val="28"/>
          <w:szCs w:val="28"/>
        </w:rPr>
      </w:pPr>
      <w:r w:rsidRPr="00126981">
        <w:rPr>
          <w:rFonts w:ascii="Avenir" w:eastAsia="PMingLiU" w:hAnsi="Avenir"/>
          <w:b/>
          <w:bCs/>
          <w:caps/>
          <w:sz w:val="28"/>
          <w:szCs w:val="28"/>
        </w:rPr>
        <w:t>PROCEDURE</w:t>
      </w:r>
    </w:p>
    <w:p w14:paraId="67D5F6D7" w14:textId="77777777" w:rsidR="002E4BA0" w:rsidRDefault="004539E4" w:rsidP="002E4BA0">
      <w:pPr>
        <w:numPr>
          <w:ilvl w:val="0"/>
          <w:numId w:val="5"/>
        </w:numPr>
        <w:spacing w:after="0" w:line="240" w:lineRule="auto"/>
        <w:rPr>
          <w:rFonts w:ascii="Georgia" w:eastAsia="Times New Roman" w:hAnsi="Georgia"/>
        </w:rPr>
      </w:pPr>
      <w:r w:rsidRPr="004539E4">
        <w:rPr>
          <w:rFonts w:ascii="Georgia" w:eastAsia="Times New Roman" w:hAnsi="Georgia"/>
        </w:rPr>
        <w:t>Patients will be assessed on admission for high-risk categories or conditions, and signs and symptoms of TB.</w:t>
      </w:r>
    </w:p>
    <w:p w14:paraId="4472A63C" w14:textId="77777777" w:rsidR="002E4BA0" w:rsidRPr="002E4BA0" w:rsidRDefault="004539E4" w:rsidP="002E4BA0">
      <w:pPr>
        <w:pStyle w:val="ListParagraph"/>
        <w:numPr>
          <w:ilvl w:val="0"/>
          <w:numId w:val="10"/>
        </w:numPr>
        <w:spacing w:after="0" w:line="240" w:lineRule="auto"/>
        <w:ind w:left="1080"/>
        <w:rPr>
          <w:rFonts w:ascii="Georgia" w:eastAsia="Times New Roman" w:hAnsi="Georgia"/>
        </w:rPr>
      </w:pPr>
      <w:r w:rsidRPr="002E4BA0">
        <w:rPr>
          <w:rFonts w:ascii="Georgia" w:eastAsia="Times New Roman" w:hAnsi="Georgia" w:cs="Arial"/>
        </w:rPr>
        <w:t xml:space="preserve">Any </w:t>
      </w:r>
      <w:r w:rsidRPr="002E4BA0">
        <w:rPr>
          <w:rFonts w:ascii="Georgia" w:eastAsia="Times New Roman" w:hAnsi="Georgia"/>
        </w:rPr>
        <w:t>patient</w:t>
      </w:r>
      <w:r w:rsidRPr="002E4BA0">
        <w:rPr>
          <w:rFonts w:ascii="Georgia" w:eastAsia="Times New Roman" w:hAnsi="Georgia" w:cs="Arial"/>
        </w:rPr>
        <w:t xml:space="preserve"> who is considered high-risk and has exhibited a cough and at least one (1) other symptom </w:t>
      </w:r>
      <w:r w:rsidRPr="002E4BA0">
        <w:rPr>
          <w:rFonts w:ascii="Georgia" w:eastAsia="Times New Roman" w:hAnsi="Georgia"/>
        </w:rPr>
        <w:t>will</w:t>
      </w:r>
      <w:r w:rsidRPr="002E4BA0">
        <w:rPr>
          <w:rFonts w:ascii="Georgia" w:eastAsia="Times New Roman" w:hAnsi="Georgia" w:cs="Arial"/>
        </w:rPr>
        <w:t xml:space="preserve"> be identified as a potential TB patient.</w:t>
      </w:r>
    </w:p>
    <w:p w14:paraId="45D0FF63" w14:textId="30A85286" w:rsidR="004539E4" w:rsidRPr="002E4BA0" w:rsidRDefault="004539E4" w:rsidP="002E4BA0">
      <w:pPr>
        <w:pStyle w:val="ListParagraph"/>
        <w:numPr>
          <w:ilvl w:val="0"/>
          <w:numId w:val="10"/>
        </w:numPr>
        <w:spacing w:after="0" w:line="240" w:lineRule="auto"/>
        <w:ind w:left="1080"/>
        <w:rPr>
          <w:rFonts w:ascii="Georgia" w:eastAsia="Times New Roman" w:hAnsi="Georgia"/>
        </w:rPr>
      </w:pPr>
      <w:r w:rsidRPr="002E4BA0">
        <w:rPr>
          <w:rFonts w:ascii="Georgia" w:eastAsia="Times New Roman" w:hAnsi="Georgia" w:cs="Arial"/>
        </w:rPr>
        <w:t xml:space="preserve">For </w:t>
      </w:r>
      <w:r w:rsidRPr="002E4BA0">
        <w:rPr>
          <w:rFonts w:ascii="Georgia" w:eastAsia="Times New Roman" w:hAnsi="Georgia"/>
        </w:rPr>
        <w:t>patients</w:t>
      </w:r>
      <w:r w:rsidRPr="002E4BA0">
        <w:rPr>
          <w:rFonts w:ascii="Georgia" w:eastAsia="Times New Roman" w:hAnsi="Georgia" w:cs="Arial"/>
        </w:rPr>
        <w:t xml:space="preserve"> with </w:t>
      </w:r>
      <w:r w:rsidRPr="002E4BA0">
        <w:rPr>
          <w:rFonts w:ascii="Georgia" w:eastAsia="Times New Roman" w:hAnsi="Georgia"/>
        </w:rPr>
        <w:t>signs</w:t>
      </w:r>
      <w:r w:rsidRPr="002E4BA0">
        <w:rPr>
          <w:rFonts w:ascii="Georgia" w:eastAsia="Times New Roman" w:hAnsi="Georgia" w:cs="Arial"/>
        </w:rPr>
        <w:t>/symptoms suggestive of TB (persistent cough longer than two (2) weeks' duration, bloody sputum, night sweats, weight loss, anorexia, fever), respiratory precautions</w:t>
      </w:r>
      <w:r w:rsidR="00CF32E9" w:rsidRPr="002E4BA0">
        <w:rPr>
          <w:rFonts w:ascii="Georgia" w:eastAsia="Times New Roman" w:hAnsi="Georgia" w:cs="Arial"/>
        </w:rPr>
        <w:t xml:space="preserve"> </w:t>
      </w:r>
      <w:r w:rsidRPr="002E4BA0">
        <w:rPr>
          <w:rFonts w:ascii="Georgia" w:eastAsia="Times New Roman" w:hAnsi="Georgia" w:cs="Arial"/>
        </w:rPr>
        <w:t>will be applied as part of the initial assessment and care/service planning process.</w:t>
      </w:r>
    </w:p>
    <w:p w14:paraId="33F0D000" w14:textId="77777777" w:rsidR="002E4BA0" w:rsidRDefault="00FA3D72" w:rsidP="002E4BA0">
      <w:pPr>
        <w:numPr>
          <w:ilvl w:val="2"/>
          <w:numId w:val="5"/>
        </w:numPr>
        <w:tabs>
          <w:tab w:val="clear" w:pos="2160"/>
        </w:tabs>
        <w:spacing w:after="0" w:line="240" w:lineRule="auto"/>
        <w:ind w:left="1800"/>
        <w:rPr>
          <w:rFonts w:ascii="Georgia" w:eastAsia="Times New Roman" w:hAnsi="Georgia" w:cs="Arial"/>
        </w:rPr>
      </w:pPr>
      <w:r w:rsidRPr="004539E4">
        <w:rPr>
          <w:rFonts w:ascii="Georgia" w:eastAsia="Times New Roman" w:hAnsi="Georgia" w:cs="Arial"/>
        </w:rPr>
        <w:t xml:space="preserve">The </w:t>
      </w:r>
      <w:r w:rsidRPr="004539E4">
        <w:rPr>
          <w:rFonts w:ascii="Georgia" w:eastAsia="Times New Roman" w:hAnsi="Georgia"/>
        </w:rPr>
        <w:t>attending</w:t>
      </w:r>
      <w:r w:rsidRPr="004539E4">
        <w:rPr>
          <w:rFonts w:ascii="Georgia" w:eastAsia="Times New Roman" w:hAnsi="Georgia" w:cs="Arial"/>
        </w:rPr>
        <w:t xml:space="preserve"> physician will be contacted for an </w:t>
      </w:r>
      <w:r w:rsidRPr="004539E4">
        <w:rPr>
          <w:rFonts w:ascii="Georgia" w:eastAsia="Times New Roman" w:hAnsi="Georgia"/>
        </w:rPr>
        <w:t>order</w:t>
      </w:r>
      <w:r w:rsidRPr="004539E4">
        <w:rPr>
          <w:rFonts w:ascii="Georgia" w:eastAsia="Times New Roman" w:hAnsi="Georgia" w:cs="Arial"/>
        </w:rPr>
        <w:t xml:space="preserve"> to perform a TST (with patient permission).</w:t>
      </w:r>
    </w:p>
    <w:p w14:paraId="7DD54CD8" w14:textId="77777777" w:rsidR="002E4BA0" w:rsidRDefault="00CF32E9" w:rsidP="002E4BA0">
      <w:pPr>
        <w:pStyle w:val="ListParagraph"/>
        <w:numPr>
          <w:ilvl w:val="0"/>
          <w:numId w:val="10"/>
        </w:numPr>
        <w:spacing w:after="0" w:line="240" w:lineRule="auto"/>
        <w:ind w:left="1080"/>
        <w:rPr>
          <w:rFonts w:ascii="Georgia" w:eastAsia="Times New Roman" w:hAnsi="Georgia" w:cs="Arial"/>
        </w:rPr>
      </w:pPr>
      <w:r w:rsidRPr="002E4BA0">
        <w:rPr>
          <w:rFonts w:ascii="Georgia" w:eastAsia="Times New Roman" w:hAnsi="Georgia" w:cs="Arial"/>
        </w:rPr>
        <w:lastRenderedPageBreak/>
        <w:t>The nurse</w:t>
      </w:r>
      <w:r w:rsidR="00FA3D72" w:rsidRPr="002E4BA0">
        <w:rPr>
          <w:rFonts w:ascii="Georgia" w:eastAsia="Times New Roman" w:hAnsi="Georgia" w:cs="Arial"/>
        </w:rPr>
        <w:t>, other ordered disciplines</w:t>
      </w:r>
      <w:r w:rsidRPr="002E4BA0">
        <w:rPr>
          <w:rFonts w:ascii="Georgia" w:eastAsia="Times New Roman" w:hAnsi="Georgia" w:cs="Arial"/>
        </w:rPr>
        <w:t xml:space="preserve"> and patient will wear Particulate Respirator N95 during the visit</w:t>
      </w:r>
      <w:r w:rsidR="00FA3D72" w:rsidRPr="002E4BA0">
        <w:rPr>
          <w:rFonts w:ascii="Georgia" w:eastAsia="Times New Roman" w:hAnsi="Georgia" w:cs="Arial"/>
        </w:rPr>
        <w:t>.  Family members/caregivers will be provided N95 masks and encouraged to wear them.</w:t>
      </w:r>
    </w:p>
    <w:p w14:paraId="6D7EF161" w14:textId="2324839F" w:rsidR="00FA3D72" w:rsidRPr="002E4BA0" w:rsidRDefault="004539E4" w:rsidP="002E4BA0">
      <w:pPr>
        <w:pStyle w:val="ListParagraph"/>
        <w:numPr>
          <w:ilvl w:val="0"/>
          <w:numId w:val="10"/>
        </w:numPr>
        <w:spacing w:after="0" w:line="240" w:lineRule="auto"/>
        <w:ind w:left="1080"/>
        <w:rPr>
          <w:rFonts w:ascii="Georgia" w:eastAsia="Times New Roman" w:hAnsi="Georgia" w:cs="Arial"/>
        </w:rPr>
      </w:pPr>
      <w:r w:rsidRPr="002E4BA0">
        <w:rPr>
          <w:rFonts w:ascii="Georgia" w:eastAsia="Times New Roman" w:hAnsi="Georgia" w:cs="Arial"/>
        </w:rPr>
        <w:t xml:space="preserve">If a </w:t>
      </w:r>
      <w:r w:rsidRPr="002E4BA0">
        <w:rPr>
          <w:rFonts w:ascii="Georgia" w:eastAsia="Times New Roman" w:hAnsi="Georgia"/>
        </w:rPr>
        <w:t>patient</w:t>
      </w:r>
      <w:r w:rsidRPr="002E4BA0">
        <w:rPr>
          <w:rFonts w:ascii="Georgia" w:eastAsia="Times New Roman" w:hAnsi="Georgia" w:cs="Arial"/>
        </w:rPr>
        <w:t xml:space="preserve"> </w:t>
      </w:r>
      <w:r w:rsidR="00B05FF9" w:rsidRPr="002E4BA0">
        <w:rPr>
          <w:rFonts w:ascii="Georgia" w:eastAsia="Times New Roman" w:hAnsi="Georgia" w:cs="Arial"/>
        </w:rPr>
        <w:t xml:space="preserve">has been </w:t>
      </w:r>
      <w:r w:rsidRPr="002E4BA0">
        <w:rPr>
          <w:rFonts w:ascii="Georgia" w:eastAsia="Times New Roman" w:hAnsi="Georgia"/>
        </w:rPr>
        <w:t>diagnosed</w:t>
      </w:r>
      <w:r w:rsidRPr="002E4BA0">
        <w:rPr>
          <w:rFonts w:ascii="Georgia" w:eastAsia="Times New Roman" w:hAnsi="Georgia" w:cs="Arial"/>
        </w:rPr>
        <w:t xml:space="preserve"> with TB, the patient </w:t>
      </w:r>
      <w:r w:rsidR="00FA3D72" w:rsidRPr="002E4BA0">
        <w:rPr>
          <w:rFonts w:ascii="Georgia" w:eastAsia="Times New Roman" w:hAnsi="Georgia" w:cs="Arial"/>
        </w:rPr>
        <w:t xml:space="preserve">may </w:t>
      </w:r>
      <w:r w:rsidRPr="002E4BA0">
        <w:rPr>
          <w:rFonts w:ascii="Georgia" w:eastAsia="Times New Roman" w:hAnsi="Georgia" w:cs="Arial"/>
        </w:rPr>
        <w:t>b</w:t>
      </w:r>
      <w:r w:rsidR="00FA3D72" w:rsidRPr="002E4BA0">
        <w:rPr>
          <w:rFonts w:ascii="Georgia" w:eastAsia="Times New Roman" w:hAnsi="Georgia" w:cs="Arial"/>
        </w:rPr>
        <w:t>e</w:t>
      </w:r>
    </w:p>
    <w:p w14:paraId="27F6A1B0" w14:textId="2B94A539" w:rsidR="004A57CD" w:rsidRDefault="004A57CD" w:rsidP="000C1B48">
      <w:pPr>
        <w:pStyle w:val="ListParagraph"/>
        <w:numPr>
          <w:ilvl w:val="0"/>
          <w:numId w:val="9"/>
        </w:numPr>
        <w:spacing w:after="0" w:line="240" w:lineRule="auto"/>
        <w:rPr>
          <w:rFonts w:ascii="Georgia" w:eastAsia="Times New Roman" w:hAnsi="Georgia" w:cs="Arial"/>
        </w:rPr>
      </w:pPr>
      <w:proofErr w:type="gramStart"/>
      <w:r>
        <w:rPr>
          <w:rFonts w:ascii="Georgia" w:eastAsia="Times New Roman" w:hAnsi="Georgia" w:cs="Arial"/>
        </w:rPr>
        <w:t>Continued on</w:t>
      </w:r>
      <w:proofErr w:type="gramEnd"/>
      <w:r>
        <w:rPr>
          <w:rFonts w:ascii="Georgia" w:eastAsia="Times New Roman" w:hAnsi="Georgia" w:cs="Arial"/>
        </w:rPr>
        <w:t xml:space="preserve"> service if current patient, </w:t>
      </w:r>
    </w:p>
    <w:p w14:paraId="00933B40" w14:textId="6F6EAF56" w:rsidR="004A57CD" w:rsidRDefault="004A57CD" w:rsidP="000C1B48">
      <w:pPr>
        <w:pStyle w:val="ListParagraph"/>
        <w:numPr>
          <w:ilvl w:val="0"/>
          <w:numId w:val="9"/>
        </w:numPr>
        <w:spacing w:after="0" w:line="240" w:lineRule="auto"/>
        <w:rPr>
          <w:rFonts w:ascii="Georgia" w:eastAsia="Times New Roman" w:hAnsi="Georgia" w:cs="Arial"/>
        </w:rPr>
      </w:pPr>
      <w:r>
        <w:rPr>
          <w:rFonts w:ascii="Georgia" w:eastAsia="Times New Roman" w:hAnsi="Georgia" w:cs="Arial"/>
        </w:rPr>
        <w:t>Or accepted onto service if a new patient</w:t>
      </w:r>
    </w:p>
    <w:p w14:paraId="044964D7" w14:textId="45CC9F02" w:rsidR="004A57CD" w:rsidRPr="004A57CD" w:rsidRDefault="004A57CD" w:rsidP="000C1B48">
      <w:pPr>
        <w:numPr>
          <w:ilvl w:val="0"/>
          <w:numId w:val="9"/>
        </w:numPr>
        <w:spacing w:after="0" w:line="240" w:lineRule="auto"/>
        <w:rPr>
          <w:rFonts w:ascii="Georgia" w:eastAsia="Times New Roman" w:hAnsi="Georgia" w:cs="Arial"/>
        </w:rPr>
      </w:pPr>
      <w:r w:rsidRPr="004A57CD">
        <w:rPr>
          <w:rFonts w:ascii="Georgia" w:eastAsia="Times New Roman" w:hAnsi="Georgia" w:cs="Arial"/>
        </w:rPr>
        <w:t xml:space="preserve">And visit frequencies will be on hold until: </w:t>
      </w:r>
    </w:p>
    <w:p w14:paraId="37985D21" w14:textId="77777777" w:rsidR="004539E4" w:rsidRPr="004539E4" w:rsidRDefault="004539E4" w:rsidP="000C1B48">
      <w:pPr>
        <w:numPr>
          <w:ilvl w:val="0"/>
          <w:numId w:val="12"/>
        </w:numPr>
        <w:spacing w:after="0" w:line="240" w:lineRule="auto"/>
        <w:ind w:hanging="180"/>
        <w:rPr>
          <w:rFonts w:ascii="Georgia" w:eastAsia="Times New Roman" w:hAnsi="Georgia"/>
        </w:rPr>
      </w:pPr>
      <w:r w:rsidRPr="004539E4">
        <w:rPr>
          <w:rFonts w:ascii="Georgia" w:eastAsia="Times New Roman" w:hAnsi="Georgia"/>
        </w:rPr>
        <w:t>A confirmed follow-up appointment with a licensed physician has been arranged</w:t>
      </w:r>
    </w:p>
    <w:p w14:paraId="6B3981DE" w14:textId="77777777" w:rsidR="004539E4" w:rsidRPr="00F31442" w:rsidRDefault="00F31442" w:rsidP="000C1B48">
      <w:pPr>
        <w:numPr>
          <w:ilvl w:val="0"/>
          <w:numId w:val="12"/>
        </w:numPr>
        <w:spacing w:after="0" w:line="240" w:lineRule="auto"/>
        <w:ind w:hanging="180"/>
        <w:rPr>
          <w:rFonts w:ascii="Georgia" w:eastAsia="Times New Roman" w:hAnsi="Georgia" w:cs="Arial"/>
        </w:rPr>
      </w:pPr>
      <w:r>
        <w:rPr>
          <w:rFonts w:ascii="Georgia" w:eastAsia="Times New Roman" w:hAnsi="Georgia"/>
        </w:rPr>
        <w:t xml:space="preserve">They have </w:t>
      </w:r>
      <w:r w:rsidR="00CF32E9">
        <w:rPr>
          <w:rFonts w:ascii="Georgia" w:eastAsia="Times New Roman" w:hAnsi="Georgia"/>
        </w:rPr>
        <w:t>been</w:t>
      </w:r>
      <w:r>
        <w:rPr>
          <w:rFonts w:ascii="Georgia" w:eastAsia="Times New Roman" w:hAnsi="Georgia"/>
        </w:rPr>
        <w:t xml:space="preserve"> on the TB medication regimen for </w:t>
      </w:r>
      <w:r w:rsidRPr="00F31442">
        <w:rPr>
          <w:rFonts w:ascii="Georgia" w:eastAsia="Times New Roman" w:hAnsi="Georgia" w:cs="Arial"/>
        </w:rPr>
        <w:t>1 week or longer</w:t>
      </w:r>
    </w:p>
    <w:p w14:paraId="18381B69" w14:textId="77777777" w:rsidR="004539E4" w:rsidRPr="004539E4" w:rsidRDefault="004539E4" w:rsidP="000C1B48">
      <w:pPr>
        <w:numPr>
          <w:ilvl w:val="0"/>
          <w:numId w:val="12"/>
        </w:numPr>
        <w:spacing w:after="0" w:line="240" w:lineRule="auto"/>
        <w:ind w:hanging="180"/>
        <w:rPr>
          <w:rFonts w:ascii="Georgia" w:eastAsia="Times New Roman" w:hAnsi="Georgia" w:cs="Arial"/>
        </w:rPr>
      </w:pPr>
      <w:r w:rsidRPr="004539E4">
        <w:rPr>
          <w:rFonts w:ascii="Georgia" w:eastAsia="Times New Roman" w:hAnsi="Georgia" w:cs="Arial"/>
        </w:rPr>
        <w:t xml:space="preserve">A </w:t>
      </w:r>
      <w:r w:rsidRPr="004539E4">
        <w:rPr>
          <w:rFonts w:ascii="Georgia" w:eastAsia="Times New Roman" w:hAnsi="Georgia"/>
        </w:rPr>
        <w:t>registered</w:t>
      </w:r>
      <w:r w:rsidRPr="004539E4">
        <w:rPr>
          <w:rFonts w:ascii="Georgia" w:eastAsia="Times New Roman" w:hAnsi="Georgia" w:cs="Arial"/>
        </w:rPr>
        <w:t xml:space="preserve"> nurse or respiratory therapist is assigned to coordinate the care/service</w:t>
      </w:r>
    </w:p>
    <w:p w14:paraId="49604C1C" w14:textId="77777777" w:rsidR="000C1B48" w:rsidRDefault="004539E4" w:rsidP="000C1B48">
      <w:pPr>
        <w:pStyle w:val="ListParagraph"/>
        <w:numPr>
          <w:ilvl w:val="0"/>
          <w:numId w:val="10"/>
        </w:numPr>
        <w:spacing w:after="0" w:line="240" w:lineRule="auto"/>
        <w:ind w:left="1080"/>
        <w:rPr>
          <w:rFonts w:ascii="Georgia" w:eastAsia="Times New Roman" w:hAnsi="Georgia" w:cs="Arial"/>
        </w:rPr>
      </w:pPr>
      <w:r w:rsidRPr="000C1B48">
        <w:rPr>
          <w:rFonts w:ascii="Georgia" w:eastAsia="Times New Roman" w:hAnsi="Georgia" w:cs="Arial"/>
        </w:rPr>
        <w:t>Patients should not be sent home if there are persons in the household who are at high-risk of active TB transmission (i.e., HIV, immunocompromised patients, or children younger than five (5) years old).</w:t>
      </w:r>
    </w:p>
    <w:p w14:paraId="5D4A9E24" w14:textId="575DED2A" w:rsidR="00CF32E9" w:rsidRPr="000C1B48" w:rsidRDefault="004539E4" w:rsidP="000C1B48">
      <w:pPr>
        <w:pStyle w:val="ListParagraph"/>
        <w:numPr>
          <w:ilvl w:val="0"/>
          <w:numId w:val="10"/>
        </w:numPr>
        <w:spacing w:after="0" w:line="240" w:lineRule="auto"/>
        <w:ind w:left="1080"/>
        <w:rPr>
          <w:rFonts w:ascii="Georgia" w:eastAsia="Times New Roman" w:hAnsi="Georgia" w:cs="Arial"/>
        </w:rPr>
      </w:pPr>
      <w:r w:rsidRPr="000C1B48">
        <w:rPr>
          <w:rFonts w:ascii="Georgia" w:eastAsia="Times New Roman" w:hAnsi="Georgia"/>
        </w:rPr>
        <w:t>Personnel</w:t>
      </w:r>
      <w:r w:rsidRPr="000C1B48">
        <w:rPr>
          <w:rFonts w:ascii="Georgia" w:eastAsia="Times New Roman" w:hAnsi="Georgia" w:cs="Arial"/>
        </w:rPr>
        <w:t xml:space="preserve"> </w:t>
      </w:r>
      <w:r w:rsidR="00CF32E9" w:rsidRPr="000C1B48">
        <w:rPr>
          <w:rFonts w:ascii="Georgia" w:eastAsia="Times New Roman" w:hAnsi="Georgia" w:cs="Arial"/>
        </w:rPr>
        <w:t>will w</w:t>
      </w:r>
      <w:r w:rsidRPr="000C1B48">
        <w:rPr>
          <w:rFonts w:ascii="Georgia" w:eastAsia="Times New Roman" w:hAnsi="Georgia" w:cs="Arial"/>
        </w:rPr>
        <w:t xml:space="preserve">ear a Particulate </w:t>
      </w:r>
      <w:r w:rsidR="00CF32E9" w:rsidRPr="000C1B48">
        <w:rPr>
          <w:rFonts w:ascii="Georgia" w:eastAsia="Times New Roman" w:hAnsi="Georgia" w:cs="Arial"/>
        </w:rPr>
        <w:t xml:space="preserve">Respirator </w:t>
      </w:r>
      <w:r w:rsidRPr="000C1B48">
        <w:rPr>
          <w:rFonts w:ascii="Georgia" w:eastAsia="Times New Roman" w:hAnsi="Georgia" w:cs="Arial"/>
        </w:rPr>
        <w:t>N95 mask when entering the home of a patient with suspected TB.</w:t>
      </w:r>
    </w:p>
    <w:p w14:paraId="12A1C13E" w14:textId="77777777" w:rsidR="00CF32E9" w:rsidRPr="00CF32E9" w:rsidRDefault="00CF32E9" w:rsidP="000C1B48">
      <w:pPr>
        <w:numPr>
          <w:ilvl w:val="0"/>
          <w:numId w:val="14"/>
        </w:numPr>
        <w:spacing w:after="0" w:line="240" w:lineRule="auto"/>
        <w:ind w:left="2160" w:hanging="180"/>
        <w:rPr>
          <w:rFonts w:ascii="Georgia" w:eastAsia="Times New Roman" w:hAnsi="Georgia" w:cs="Arial"/>
        </w:rPr>
      </w:pPr>
      <w:r>
        <w:rPr>
          <w:rFonts w:ascii="Georgia" w:eastAsia="Times New Roman" w:hAnsi="Georgia" w:cs="Arial"/>
        </w:rPr>
        <w:t xml:space="preserve">The patient will wear a </w:t>
      </w:r>
      <w:bookmarkStart w:id="0" w:name="_Hlk18673791"/>
      <w:r w:rsidRPr="00CF32E9">
        <w:rPr>
          <w:rFonts w:ascii="Georgia" w:eastAsia="Times New Roman" w:hAnsi="Georgia" w:cs="Arial"/>
        </w:rPr>
        <w:t xml:space="preserve">Particulate Respirator N95 </w:t>
      </w:r>
      <w:bookmarkEnd w:id="0"/>
      <w:r w:rsidRPr="00CF32E9">
        <w:rPr>
          <w:rFonts w:ascii="Georgia" w:eastAsia="Times New Roman" w:hAnsi="Georgia" w:cs="Arial"/>
        </w:rPr>
        <w:t>mask</w:t>
      </w:r>
      <w:r>
        <w:rPr>
          <w:rFonts w:ascii="Georgia" w:eastAsia="Times New Roman" w:hAnsi="Georgia" w:cs="Arial"/>
        </w:rPr>
        <w:t xml:space="preserve"> during the care visit. </w:t>
      </w:r>
    </w:p>
    <w:p w14:paraId="43CDE30E" w14:textId="77777777" w:rsidR="004539E4" w:rsidRPr="004539E4" w:rsidRDefault="004539E4" w:rsidP="004539E4">
      <w:pPr>
        <w:numPr>
          <w:ilvl w:val="0"/>
          <w:numId w:val="5"/>
        </w:numPr>
        <w:spacing w:after="0" w:line="240" w:lineRule="auto"/>
        <w:rPr>
          <w:rFonts w:ascii="Georgia" w:eastAsia="Times New Roman" w:hAnsi="Georgia" w:cs="Arial"/>
        </w:rPr>
      </w:pPr>
      <w:r w:rsidRPr="004539E4">
        <w:rPr>
          <w:rFonts w:ascii="Georgia" w:eastAsia="Times New Roman" w:hAnsi="Georgia" w:cs="Arial"/>
        </w:rPr>
        <w:t xml:space="preserve">All </w:t>
      </w:r>
      <w:r w:rsidRPr="004539E4">
        <w:rPr>
          <w:rFonts w:ascii="Georgia" w:eastAsia="Times New Roman" w:hAnsi="Georgia"/>
        </w:rPr>
        <w:t>personnel</w:t>
      </w:r>
      <w:r w:rsidRPr="004539E4">
        <w:rPr>
          <w:rFonts w:ascii="Georgia" w:eastAsia="Times New Roman" w:hAnsi="Georgia" w:cs="Arial"/>
        </w:rPr>
        <w:t xml:space="preserve"> will </w:t>
      </w:r>
      <w:r w:rsidRPr="004539E4">
        <w:rPr>
          <w:rFonts w:ascii="Georgia" w:eastAsia="Times New Roman" w:hAnsi="Georgia"/>
        </w:rPr>
        <w:t>receive</w:t>
      </w:r>
      <w:r w:rsidRPr="004539E4">
        <w:rPr>
          <w:rFonts w:ascii="Georgia" w:eastAsia="Times New Roman" w:hAnsi="Georgia" w:cs="Arial"/>
        </w:rPr>
        <w:t xml:space="preserve"> training/education upon hire, and annually thereafter. The education will include:</w:t>
      </w:r>
    </w:p>
    <w:p w14:paraId="4C8C78D6" w14:textId="77777777" w:rsidR="004539E4" w:rsidRPr="004539E4" w:rsidRDefault="004539E4" w:rsidP="000C1B48">
      <w:pPr>
        <w:numPr>
          <w:ilvl w:val="0"/>
          <w:numId w:val="15"/>
        </w:numPr>
        <w:spacing w:after="0" w:line="240" w:lineRule="auto"/>
        <w:ind w:left="1080"/>
        <w:rPr>
          <w:rFonts w:ascii="Georgia" w:eastAsia="Times New Roman" w:hAnsi="Georgia"/>
        </w:rPr>
      </w:pPr>
      <w:r w:rsidRPr="004539E4">
        <w:rPr>
          <w:rFonts w:ascii="Georgia" w:eastAsia="Times New Roman" w:hAnsi="Georgia"/>
        </w:rPr>
        <w:t>Basic concepts of TB transmission, pathogenesis, diagnosis, the difference between the signs and symptoms of latent and active TB</w:t>
      </w:r>
    </w:p>
    <w:p w14:paraId="44048109" w14:textId="77777777" w:rsidR="004539E4" w:rsidRPr="004539E4" w:rsidRDefault="004539E4" w:rsidP="000C1B48">
      <w:pPr>
        <w:numPr>
          <w:ilvl w:val="0"/>
          <w:numId w:val="15"/>
        </w:numPr>
        <w:spacing w:after="0" w:line="240" w:lineRule="auto"/>
        <w:ind w:left="1080"/>
        <w:rPr>
          <w:rFonts w:ascii="Georgia" w:eastAsia="Times New Roman" w:hAnsi="Georgia" w:cs="Arial"/>
        </w:rPr>
      </w:pPr>
      <w:r w:rsidRPr="004539E4">
        <w:rPr>
          <w:rFonts w:ascii="Georgia" w:eastAsia="Times New Roman" w:hAnsi="Georgia"/>
        </w:rPr>
        <w:t>Potential</w:t>
      </w:r>
      <w:r w:rsidRPr="004539E4">
        <w:rPr>
          <w:rFonts w:ascii="Georgia" w:eastAsia="Times New Roman" w:hAnsi="Georgia" w:cs="Arial"/>
        </w:rPr>
        <w:t xml:space="preserve"> for occupational exposure</w:t>
      </w:r>
    </w:p>
    <w:p w14:paraId="7BD70132" w14:textId="77777777" w:rsidR="004539E4" w:rsidRPr="004539E4" w:rsidRDefault="004539E4" w:rsidP="000C1B48">
      <w:pPr>
        <w:numPr>
          <w:ilvl w:val="0"/>
          <w:numId w:val="15"/>
        </w:numPr>
        <w:spacing w:after="0" w:line="240" w:lineRule="auto"/>
        <w:ind w:left="1080"/>
        <w:rPr>
          <w:rFonts w:ascii="Georgia" w:eastAsia="Times New Roman" w:hAnsi="Georgia" w:cs="Arial"/>
        </w:rPr>
      </w:pPr>
      <w:r w:rsidRPr="004539E4">
        <w:rPr>
          <w:rFonts w:ascii="Georgia" w:eastAsia="Times New Roman" w:hAnsi="Georgia"/>
        </w:rPr>
        <w:t>Principles</w:t>
      </w:r>
      <w:r w:rsidRPr="004539E4">
        <w:rPr>
          <w:rFonts w:ascii="Georgia" w:eastAsia="Times New Roman" w:hAnsi="Georgia" w:cs="Arial"/>
        </w:rPr>
        <w:t xml:space="preserve"> of infection control to reduce risk of transmission</w:t>
      </w:r>
    </w:p>
    <w:p w14:paraId="0255CD95" w14:textId="77777777" w:rsidR="004539E4" w:rsidRPr="004539E4" w:rsidRDefault="004539E4" w:rsidP="000C1B48">
      <w:pPr>
        <w:numPr>
          <w:ilvl w:val="0"/>
          <w:numId w:val="15"/>
        </w:numPr>
        <w:spacing w:after="0" w:line="240" w:lineRule="auto"/>
        <w:ind w:left="1080"/>
        <w:rPr>
          <w:rFonts w:ascii="Georgia" w:eastAsia="Times New Roman" w:hAnsi="Georgia" w:cs="Arial"/>
        </w:rPr>
      </w:pPr>
      <w:r w:rsidRPr="004539E4">
        <w:rPr>
          <w:rFonts w:ascii="Georgia" w:eastAsia="Times New Roman" w:hAnsi="Georgia"/>
        </w:rPr>
        <w:t>Purpose</w:t>
      </w:r>
      <w:r w:rsidRPr="004539E4">
        <w:rPr>
          <w:rFonts w:ascii="Georgia" w:eastAsia="Times New Roman" w:hAnsi="Georgia" w:cs="Arial"/>
        </w:rPr>
        <w:t xml:space="preserve"> of tuberculin skin testing</w:t>
      </w:r>
    </w:p>
    <w:p w14:paraId="30BC8EB1" w14:textId="77777777" w:rsidR="004539E4" w:rsidRPr="004539E4" w:rsidRDefault="004539E4" w:rsidP="000C1B48">
      <w:pPr>
        <w:numPr>
          <w:ilvl w:val="0"/>
          <w:numId w:val="15"/>
        </w:numPr>
        <w:spacing w:after="0" w:line="240" w:lineRule="auto"/>
        <w:ind w:left="1080"/>
        <w:rPr>
          <w:rFonts w:ascii="Georgia" w:eastAsia="Times New Roman" w:hAnsi="Georgia" w:cs="Arial"/>
        </w:rPr>
      </w:pPr>
      <w:r w:rsidRPr="004539E4">
        <w:rPr>
          <w:rFonts w:ascii="Georgia" w:eastAsia="Times New Roman" w:hAnsi="Georgia"/>
        </w:rPr>
        <w:t>Principles</w:t>
      </w:r>
      <w:r w:rsidRPr="004539E4">
        <w:rPr>
          <w:rFonts w:ascii="Georgia" w:eastAsia="Times New Roman" w:hAnsi="Georgia" w:cs="Arial"/>
        </w:rPr>
        <w:t xml:space="preserve"> of preventative therapy for latent infection</w:t>
      </w:r>
    </w:p>
    <w:p w14:paraId="4CBAF3AB" w14:textId="77777777" w:rsidR="004539E4" w:rsidRPr="004539E4" w:rsidRDefault="004539E4" w:rsidP="000C1B48">
      <w:pPr>
        <w:numPr>
          <w:ilvl w:val="0"/>
          <w:numId w:val="15"/>
        </w:numPr>
        <w:spacing w:after="0" w:line="240" w:lineRule="auto"/>
        <w:ind w:left="1080"/>
        <w:rPr>
          <w:rFonts w:ascii="Georgia" w:eastAsia="Times New Roman" w:hAnsi="Georgia" w:cs="Arial"/>
        </w:rPr>
      </w:pPr>
      <w:r w:rsidRPr="004539E4">
        <w:rPr>
          <w:rFonts w:ascii="Georgia" w:eastAsia="Times New Roman" w:hAnsi="Georgia"/>
        </w:rPr>
        <w:t>Principles</w:t>
      </w:r>
      <w:r w:rsidRPr="004539E4">
        <w:rPr>
          <w:rFonts w:ascii="Georgia" w:eastAsia="Times New Roman" w:hAnsi="Georgia" w:cs="Arial"/>
        </w:rPr>
        <w:t xml:space="preserve"> of drug therapy</w:t>
      </w:r>
    </w:p>
    <w:p w14:paraId="3B22D005" w14:textId="77777777" w:rsidR="004539E4" w:rsidRPr="004539E4" w:rsidRDefault="004539E4" w:rsidP="000C1B48">
      <w:pPr>
        <w:numPr>
          <w:ilvl w:val="0"/>
          <w:numId w:val="15"/>
        </w:numPr>
        <w:spacing w:after="0" w:line="240" w:lineRule="auto"/>
        <w:ind w:left="1080"/>
        <w:rPr>
          <w:rFonts w:ascii="Georgia" w:eastAsia="Times New Roman" w:hAnsi="Georgia" w:cs="Arial"/>
        </w:rPr>
      </w:pPr>
      <w:r w:rsidRPr="004539E4">
        <w:rPr>
          <w:rFonts w:ascii="Georgia" w:eastAsia="Times New Roman" w:hAnsi="Georgia"/>
        </w:rPr>
        <w:t>Individual</w:t>
      </w:r>
      <w:r w:rsidRPr="004539E4">
        <w:rPr>
          <w:rFonts w:ascii="Georgia" w:eastAsia="Times New Roman" w:hAnsi="Georgia" w:cs="Arial"/>
        </w:rPr>
        <w:t xml:space="preserve"> responsibility</w:t>
      </w:r>
    </w:p>
    <w:p w14:paraId="4193350B" w14:textId="77777777" w:rsidR="004539E4" w:rsidRPr="004539E4" w:rsidRDefault="004539E4" w:rsidP="000C1B48">
      <w:pPr>
        <w:numPr>
          <w:ilvl w:val="0"/>
          <w:numId w:val="15"/>
        </w:numPr>
        <w:spacing w:after="0" w:line="240" w:lineRule="auto"/>
        <w:ind w:left="1080"/>
        <w:rPr>
          <w:rFonts w:ascii="Georgia" w:eastAsia="Times New Roman" w:hAnsi="Georgia" w:cs="Arial"/>
        </w:rPr>
      </w:pPr>
      <w:r w:rsidRPr="004539E4">
        <w:rPr>
          <w:rFonts w:ascii="Georgia" w:eastAsia="Times New Roman" w:hAnsi="Georgia"/>
        </w:rPr>
        <w:t>Responsibility</w:t>
      </w:r>
      <w:r w:rsidRPr="004539E4">
        <w:rPr>
          <w:rFonts w:ascii="Georgia" w:eastAsia="Times New Roman" w:hAnsi="Georgia" w:cs="Arial"/>
        </w:rPr>
        <w:t xml:space="preserve"> of organization</w:t>
      </w:r>
    </w:p>
    <w:p w14:paraId="4E482929" w14:textId="77777777" w:rsidR="00C94940" w:rsidRDefault="00C94940" w:rsidP="00C94940">
      <w:pPr>
        <w:numPr>
          <w:ilvl w:val="0"/>
          <w:numId w:val="5"/>
        </w:numPr>
        <w:spacing w:after="0" w:line="240" w:lineRule="auto"/>
        <w:rPr>
          <w:rFonts w:ascii="Georgia" w:eastAsia="Times New Roman" w:hAnsi="Georgia" w:cs="Arial"/>
        </w:rPr>
      </w:pPr>
      <w:r w:rsidRPr="004539E4">
        <w:rPr>
          <w:rFonts w:ascii="Georgia" w:eastAsia="Times New Roman" w:hAnsi="Georgia" w:cs="Arial"/>
        </w:rPr>
        <w:t>A two (2)-step Mantoux tuberculin skin test will be given to all personnel upon hire, if no TST has been performed within 12 months of hire date.</w:t>
      </w:r>
    </w:p>
    <w:p w14:paraId="415FEAB4" w14:textId="77777777" w:rsidR="00C94940" w:rsidRPr="00C94940" w:rsidRDefault="00C94940" w:rsidP="000C1B48">
      <w:pPr>
        <w:numPr>
          <w:ilvl w:val="0"/>
          <w:numId w:val="16"/>
        </w:numPr>
        <w:spacing w:after="0" w:line="240" w:lineRule="auto"/>
        <w:ind w:left="1080"/>
        <w:rPr>
          <w:rFonts w:ascii="Georgia" w:eastAsia="Times New Roman" w:hAnsi="Georgia" w:cs="Arial"/>
        </w:rPr>
      </w:pPr>
      <w:r>
        <w:rPr>
          <w:rFonts w:ascii="Georgia" w:eastAsia="Times New Roman" w:hAnsi="Georgia" w:cs="Arial"/>
        </w:rPr>
        <w:t>Subsequently, a</w:t>
      </w:r>
      <w:r w:rsidR="004539E4" w:rsidRPr="00C94940">
        <w:rPr>
          <w:rFonts w:ascii="Georgia" w:eastAsia="Times New Roman" w:hAnsi="Georgia"/>
        </w:rPr>
        <w:t xml:space="preserve">ll personnel will be tested for TB according to the risk assessment identification for which personnel have potential exposure to TB. </w:t>
      </w:r>
    </w:p>
    <w:p w14:paraId="17BBC8F2" w14:textId="77777777" w:rsidR="00C94940" w:rsidRDefault="00C94940" w:rsidP="00C94940">
      <w:pPr>
        <w:numPr>
          <w:ilvl w:val="2"/>
          <w:numId w:val="5"/>
        </w:numPr>
        <w:spacing w:after="0" w:line="240" w:lineRule="auto"/>
        <w:rPr>
          <w:rFonts w:ascii="Georgia" w:eastAsia="Times New Roman" w:hAnsi="Georgia"/>
        </w:rPr>
      </w:pPr>
      <w:r>
        <w:rPr>
          <w:rFonts w:ascii="Georgia" w:eastAsia="Times New Roman" w:hAnsi="Georgia"/>
        </w:rPr>
        <w:t>In accordance with the CDC guidelines, a</w:t>
      </w:r>
      <w:r w:rsidR="0059005D">
        <w:rPr>
          <w:rFonts w:ascii="Georgia" w:eastAsia="Times New Roman" w:hAnsi="Georgia"/>
        </w:rPr>
        <w:t>n annual risk assessment will be completed to determine the recommended frequency of screening for healthcare workers.</w:t>
      </w:r>
    </w:p>
    <w:p w14:paraId="1A189F51" w14:textId="77777777" w:rsidR="00C94940" w:rsidRDefault="004539E4" w:rsidP="00C94940">
      <w:pPr>
        <w:numPr>
          <w:ilvl w:val="3"/>
          <w:numId w:val="5"/>
        </w:numPr>
        <w:spacing w:after="0" w:line="240" w:lineRule="auto"/>
        <w:rPr>
          <w:rFonts w:ascii="Georgia" w:eastAsia="Times New Roman" w:hAnsi="Georgia"/>
        </w:rPr>
      </w:pPr>
      <w:r w:rsidRPr="00C94940">
        <w:rPr>
          <w:rFonts w:ascii="Georgia" w:eastAsia="Times New Roman" w:hAnsi="Georgia"/>
        </w:rPr>
        <w:t>Risk Definitions</w:t>
      </w:r>
    </w:p>
    <w:p w14:paraId="3DA4B121" w14:textId="77777777" w:rsidR="00C94940" w:rsidRDefault="004539E4" w:rsidP="00C94940">
      <w:pPr>
        <w:numPr>
          <w:ilvl w:val="4"/>
          <w:numId w:val="5"/>
        </w:numPr>
        <w:spacing w:after="0" w:line="240" w:lineRule="auto"/>
        <w:rPr>
          <w:rFonts w:ascii="Georgia" w:eastAsia="Times New Roman" w:hAnsi="Georgia"/>
        </w:rPr>
      </w:pPr>
      <w:r w:rsidRPr="00C94940">
        <w:rPr>
          <w:rFonts w:ascii="Georgia" w:eastAsia="Times New Roman" w:hAnsi="Georgia"/>
        </w:rPr>
        <w:t>Low-Ris</w:t>
      </w:r>
      <w:r w:rsidR="0059005D" w:rsidRPr="00C94940">
        <w:rPr>
          <w:rFonts w:ascii="Georgia" w:eastAsia="Times New Roman" w:hAnsi="Georgia"/>
        </w:rPr>
        <w:t xml:space="preserve">k: ≤ 3 </w:t>
      </w:r>
      <w:r w:rsidR="00C94940">
        <w:rPr>
          <w:rFonts w:ascii="Georgia" w:eastAsia="Times New Roman" w:hAnsi="Georgia"/>
        </w:rPr>
        <w:t>TB patients per year</w:t>
      </w:r>
    </w:p>
    <w:p w14:paraId="722C1C7F" w14:textId="77777777" w:rsidR="00C94940" w:rsidRDefault="00C94940" w:rsidP="00C94940">
      <w:pPr>
        <w:numPr>
          <w:ilvl w:val="4"/>
          <w:numId w:val="5"/>
        </w:numPr>
        <w:spacing w:after="0" w:line="240" w:lineRule="auto"/>
        <w:rPr>
          <w:rFonts w:ascii="Georgia" w:eastAsia="Times New Roman" w:hAnsi="Georgia"/>
        </w:rPr>
      </w:pPr>
      <w:r>
        <w:rPr>
          <w:rFonts w:ascii="Georgia" w:eastAsia="Times New Roman" w:hAnsi="Georgia"/>
        </w:rPr>
        <w:t>Medium</w:t>
      </w:r>
      <w:r w:rsidR="004539E4" w:rsidRPr="00C94940">
        <w:rPr>
          <w:rFonts w:ascii="Georgia" w:eastAsia="Times New Roman" w:hAnsi="Georgia"/>
        </w:rPr>
        <w:t xml:space="preserve"> Risk</w:t>
      </w:r>
      <w:r w:rsidRPr="00C94940">
        <w:rPr>
          <w:rFonts w:ascii="Georgia" w:eastAsia="Times New Roman" w:hAnsi="Georgia"/>
        </w:rPr>
        <w:t xml:space="preserve">: </w:t>
      </w:r>
      <w:r>
        <w:rPr>
          <w:rFonts w:ascii="Georgia" w:eastAsia="Times New Roman" w:hAnsi="Georgia"/>
        </w:rPr>
        <w:t>≥ 3 TB patients per year</w:t>
      </w:r>
    </w:p>
    <w:p w14:paraId="4E6ED40B" w14:textId="128C8FEE" w:rsidR="00C94940" w:rsidRPr="00762C89" w:rsidRDefault="004539E4" w:rsidP="00C94940">
      <w:pPr>
        <w:numPr>
          <w:ilvl w:val="0"/>
          <w:numId w:val="5"/>
        </w:numPr>
        <w:spacing w:after="0" w:line="240" w:lineRule="auto"/>
        <w:rPr>
          <w:rFonts w:ascii="Georgia" w:eastAsia="Times New Roman" w:hAnsi="Georgia"/>
        </w:rPr>
      </w:pPr>
      <w:r w:rsidRPr="00C94940">
        <w:rPr>
          <w:rFonts w:ascii="Georgia" w:eastAsia="Times New Roman" w:hAnsi="Georgia" w:cs="Arial"/>
        </w:rPr>
        <w:t xml:space="preserve">The testing results, documentation and record keeping of TSTs will be kept in the employee’s personnel record in a separate medical file. </w:t>
      </w:r>
    </w:p>
    <w:p w14:paraId="357A5788" w14:textId="0D74E2F0" w:rsidR="00762C89" w:rsidRPr="00C94940" w:rsidRDefault="00762C89" w:rsidP="00C94940">
      <w:pPr>
        <w:numPr>
          <w:ilvl w:val="0"/>
          <w:numId w:val="5"/>
        </w:numPr>
        <w:spacing w:after="0" w:line="240" w:lineRule="auto"/>
        <w:rPr>
          <w:rFonts w:ascii="Georgia" w:eastAsia="Times New Roman" w:hAnsi="Georgia"/>
        </w:rPr>
      </w:pPr>
      <w:r>
        <w:rPr>
          <w:rFonts w:ascii="Georgia" w:eastAsia="Times New Roman" w:hAnsi="Georgia" w:cs="Arial"/>
        </w:rPr>
        <w:t xml:space="preserve">Annually, all </w:t>
      </w:r>
      <w:r w:rsidR="00606445">
        <w:rPr>
          <w:rFonts w:ascii="Georgia" w:eastAsia="Times New Roman" w:hAnsi="Georgia" w:cs="Arial"/>
        </w:rPr>
        <w:t xml:space="preserve">Home Health and Hospice direct care </w:t>
      </w:r>
      <w:r>
        <w:rPr>
          <w:rFonts w:ascii="Georgia" w:eastAsia="Times New Roman" w:hAnsi="Georgia" w:cs="Arial"/>
        </w:rPr>
        <w:t>employees</w:t>
      </w:r>
      <w:r w:rsidR="00606445">
        <w:rPr>
          <w:rFonts w:ascii="Georgia" w:eastAsia="Times New Roman" w:hAnsi="Georgia" w:cs="Arial"/>
        </w:rPr>
        <w:t>/contracted employees, and identified o</w:t>
      </w:r>
      <w:r>
        <w:rPr>
          <w:rFonts w:ascii="Georgia" w:eastAsia="Times New Roman" w:hAnsi="Georgia" w:cs="Arial"/>
        </w:rPr>
        <w:t>thers, such as marketing, should be screened for tuberculosis during a written screening tool.  The completed screening tool will be placed in their personnel file.</w:t>
      </w:r>
    </w:p>
    <w:p w14:paraId="2BE182C0" w14:textId="77777777" w:rsidR="00C94940" w:rsidRDefault="004539E4" w:rsidP="00C94940">
      <w:pPr>
        <w:numPr>
          <w:ilvl w:val="0"/>
          <w:numId w:val="5"/>
        </w:numPr>
        <w:spacing w:after="0" w:line="240" w:lineRule="auto"/>
        <w:rPr>
          <w:rFonts w:ascii="Georgia" w:eastAsia="Times New Roman" w:hAnsi="Georgia"/>
        </w:rPr>
      </w:pPr>
      <w:r w:rsidRPr="00C94940">
        <w:rPr>
          <w:rFonts w:ascii="Georgia" w:eastAsia="Times New Roman" w:hAnsi="Georgia" w:cs="Arial"/>
        </w:rPr>
        <w:t xml:space="preserve">When TB exposure is known or thought to have occurred, a TST will be </w:t>
      </w:r>
      <w:r w:rsidRPr="00C94940">
        <w:rPr>
          <w:rFonts w:ascii="Georgia" w:eastAsia="Times New Roman" w:hAnsi="Georgia"/>
        </w:rPr>
        <w:t>administered</w:t>
      </w:r>
      <w:r w:rsidRPr="00C94940">
        <w:rPr>
          <w:rFonts w:ascii="Georgia" w:eastAsia="Times New Roman" w:hAnsi="Georgia" w:cs="Arial"/>
        </w:rPr>
        <w:t xml:space="preserve"> to the individual as soon as possible. This test will serve as a baseline reading. Personnel known to have a significant reaction to Mantoux TST positive should not be retested.</w:t>
      </w:r>
    </w:p>
    <w:p w14:paraId="140D0F83" w14:textId="77777777" w:rsidR="000C1B48" w:rsidRDefault="004539E4" w:rsidP="000C1B48">
      <w:pPr>
        <w:numPr>
          <w:ilvl w:val="0"/>
          <w:numId w:val="17"/>
        </w:numPr>
        <w:spacing w:after="0" w:line="240" w:lineRule="auto"/>
        <w:ind w:left="1080"/>
        <w:rPr>
          <w:rFonts w:ascii="Georgia" w:eastAsia="Times New Roman" w:hAnsi="Georgia" w:cs="Arial"/>
        </w:rPr>
        <w:sectPr w:rsidR="000C1B48" w:rsidSect="002E4BA0">
          <w:headerReference w:type="default" r:id="rId7"/>
          <w:footerReference w:type="even" r:id="rId8"/>
          <w:footerReference w:type="default" r:id="rId9"/>
          <w:pgSz w:w="12240" w:h="15840"/>
          <w:pgMar w:top="1440" w:right="1440" w:bottom="1440" w:left="1440" w:header="720" w:footer="720" w:gutter="0"/>
          <w:cols w:space="720"/>
          <w:docGrid w:linePitch="360"/>
        </w:sectPr>
      </w:pPr>
      <w:r w:rsidRPr="00C94940">
        <w:rPr>
          <w:rFonts w:ascii="Georgia" w:eastAsia="Times New Roman" w:hAnsi="Georgia" w:cs="Arial"/>
        </w:rPr>
        <w:t xml:space="preserve">A second </w:t>
      </w:r>
      <w:r w:rsidRPr="00C94940">
        <w:rPr>
          <w:rFonts w:ascii="Georgia" w:eastAsia="Times New Roman" w:hAnsi="Georgia"/>
        </w:rPr>
        <w:t xml:space="preserve">TST </w:t>
      </w:r>
      <w:r w:rsidRPr="00C94940">
        <w:rPr>
          <w:rFonts w:ascii="Georgia" w:eastAsia="Times New Roman" w:hAnsi="Georgia" w:cs="Arial"/>
        </w:rPr>
        <w:t>will be administered 12 weeks post-exposure to determine if infection has occurred. If this TST is negative, no further testing is necessary.</w:t>
      </w:r>
    </w:p>
    <w:p w14:paraId="579DFEEF" w14:textId="77777777" w:rsidR="00C94940" w:rsidRDefault="004539E4" w:rsidP="00C94940">
      <w:pPr>
        <w:numPr>
          <w:ilvl w:val="0"/>
          <w:numId w:val="5"/>
        </w:numPr>
        <w:spacing w:after="0" w:line="240" w:lineRule="auto"/>
        <w:rPr>
          <w:rFonts w:ascii="Georgia" w:eastAsia="Times New Roman" w:hAnsi="Georgia"/>
        </w:rPr>
      </w:pPr>
      <w:r w:rsidRPr="00C94940">
        <w:rPr>
          <w:rFonts w:ascii="Georgia" w:eastAsia="Times New Roman" w:hAnsi="Georgia" w:cs="Arial"/>
        </w:rPr>
        <w:lastRenderedPageBreak/>
        <w:t xml:space="preserve">TST converters will be sent to an occupational health provider, the employee’s personal physician, or </w:t>
      </w:r>
      <w:r w:rsidRPr="00C94940">
        <w:rPr>
          <w:rFonts w:ascii="Georgia" w:eastAsia="Times New Roman" w:hAnsi="Georgia"/>
        </w:rPr>
        <w:t>to</w:t>
      </w:r>
      <w:r w:rsidRPr="00C94940">
        <w:rPr>
          <w:rFonts w:ascii="Georgia" w:eastAsia="Times New Roman" w:hAnsi="Georgia" w:cs="Arial"/>
        </w:rPr>
        <w:t xml:space="preserve"> the county health department for further interpretation and follow-up. Antimicrobial prophylaxis may be indicated.</w:t>
      </w:r>
    </w:p>
    <w:p w14:paraId="6349FE00" w14:textId="77777777" w:rsidR="00C94940" w:rsidRDefault="004539E4" w:rsidP="000C1B48">
      <w:pPr>
        <w:numPr>
          <w:ilvl w:val="0"/>
          <w:numId w:val="18"/>
        </w:numPr>
        <w:spacing w:after="0" w:line="240" w:lineRule="auto"/>
        <w:ind w:left="1080"/>
        <w:rPr>
          <w:rFonts w:ascii="Georgia" w:eastAsia="Times New Roman" w:hAnsi="Georgia"/>
        </w:rPr>
      </w:pPr>
      <w:r w:rsidRPr="00C94940">
        <w:rPr>
          <w:rFonts w:ascii="Georgia" w:eastAsia="Times New Roman" w:hAnsi="Georgia" w:cs="Arial"/>
        </w:rPr>
        <w:t xml:space="preserve">All TST converters must have a chest x-ray to determine possible presence of active pulmonary </w:t>
      </w:r>
      <w:r w:rsidRPr="00C94940">
        <w:rPr>
          <w:rFonts w:ascii="Georgia" w:eastAsia="Times New Roman" w:hAnsi="Georgia"/>
        </w:rPr>
        <w:t>TB</w:t>
      </w:r>
      <w:r w:rsidRPr="00C94940">
        <w:rPr>
          <w:rFonts w:ascii="Georgia" w:eastAsia="Times New Roman" w:hAnsi="Georgia" w:cs="Arial"/>
        </w:rPr>
        <w:t>. To detect the existence of extrapulmonary TB, additional physical assessment and testing may be necessary.</w:t>
      </w:r>
    </w:p>
    <w:p w14:paraId="6F5BA4E3" w14:textId="77777777" w:rsidR="00C94940" w:rsidRPr="00C94940" w:rsidRDefault="004539E4" w:rsidP="000C1B48">
      <w:pPr>
        <w:numPr>
          <w:ilvl w:val="0"/>
          <w:numId w:val="18"/>
        </w:numPr>
        <w:spacing w:after="0" w:line="240" w:lineRule="auto"/>
        <w:ind w:left="1080"/>
        <w:rPr>
          <w:rFonts w:ascii="Georgia" w:eastAsia="Times New Roman" w:hAnsi="Georgia"/>
        </w:rPr>
      </w:pPr>
      <w:r w:rsidRPr="00C94940">
        <w:rPr>
          <w:rFonts w:ascii="Georgia" w:eastAsia="Times New Roman" w:hAnsi="Georgia" w:cs="Arial"/>
        </w:rPr>
        <w:t xml:space="preserve">Work restriction </w:t>
      </w:r>
      <w:r w:rsidRPr="00C94940">
        <w:rPr>
          <w:rFonts w:ascii="Georgia" w:eastAsia="Times New Roman" w:hAnsi="Georgia"/>
        </w:rPr>
        <w:t>will</w:t>
      </w:r>
      <w:r w:rsidRPr="00C94940">
        <w:rPr>
          <w:rFonts w:ascii="Georgia" w:eastAsia="Times New Roman" w:hAnsi="Georgia" w:cs="Arial"/>
        </w:rPr>
        <w:t xml:space="preserve"> not be initiated if the employee is asymptomatic.</w:t>
      </w:r>
    </w:p>
    <w:p w14:paraId="659BEF51" w14:textId="77777777" w:rsidR="004539E4" w:rsidRPr="00C94940" w:rsidRDefault="004539E4" w:rsidP="00C94940">
      <w:pPr>
        <w:numPr>
          <w:ilvl w:val="0"/>
          <w:numId w:val="5"/>
        </w:numPr>
        <w:spacing w:after="0" w:line="240" w:lineRule="auto"/>
        <w:rPr>
          <w:rFonts w:ascii="Georgia" w:eastAsia="Times New Roman" w:hAnsi="Georgia"/>
        </w:rPr>
      </w:pPr>
      <w:r w:rsidRPr="00C94940">
        <w:rPr>
          <w:rFonts w:ascii="Georgia" w:eastAsia="Times New Roman" w:hAnsi="Georgia" w:cs="Arial"/>
        </w:rPr>
        <w:t xml:space="preserve">When active disease is present, the individual will be restricted from work assignments until </w:t>
      </w:r>
      <w:r w:rsidRPr="00C94940">
        <w:rPr>
          <w:rFonts w:ascii="Georgia" w:eastAsia="Times New Roman" w:hAnsi="Georgia"/>
        </w:rPr>
        <w:t>antimicrobial</w:t>
      </w:r>
      <w:r w:rsidRPr="00C94940">
        <w:rPr>
          <w:rFonts w:ascii="Georgia" w:eastAsia="Times New Roman" w:hAnsi="Georgia" w:cs="Arial"/>
        </w:rPr>
        <w:t xml:space="preserve"> prophylaxis has been initiated and there are three (3) negative AFB smears obtained on different days.</w:t>
      </w:r>
    </w:p>
    <w:p w14:paraId="2A38DF7A" w14:textId="77777777" w:rsidR="004539E4" w:rsidRPr="004539E4" w:rsidRDefault="004539E4" w:rsidP="004539E4">
      <w:pPr>
        <w:spacing w:after="0" w:line="240" w:lineRule="auto"/>
        <w:rPr>
          <w:rFonts w:ascii="Georgia" w:eastAsia="Times New Roman" w:hAnsi="Georgia"/>
        </w:rPr>
      </w:pPr>
    </w:p>
    <w:p w14:paraId="62E2181F" w14:textId="6F7CEEDD" w:rsidR="004539E4" w:rsidRPr="004539E4" w:rsidRDefault="004539E4" w:rsidP="004539E4">
      <w:pPr>
        <w:spacing w:after="0" w:line="240" w:lineRule="auto"/>
        <w:rPr>
          <w:rFonts w:ascii="Georgia" w:eastAsia="Times New Roman" w:hAnsi="Georgia"/>
        </w:rPr>
      </w:pPr>
      <w:r w:rsidRPr="004539E4">
        <w:rPr>
          <w:rFonts w:ascii="Georgia" w:eastAsia="Times New Roman" w:hAnsi="Georgia"/>
        </w:rPr>
        <w:t>For more information: Visit</w:t>
      </w:r>
      <w:r w:rsidR="00762C89">
        <w:rPr>
          <w:rFonts w:ascii="Georgia" w:eastAsia="Times New Roman" w:hAnsi="Georgia"/>
        </w:rPr>
        <w:t xml:space="preserve"> </w:t>
      </w:r>
      <w:hyperlink r:id="rId10" w:history="1">
        <w:r w:rsidR="00762C89" w:rsidRPr="00B07CEB">
          <w:rPr>
            <w:rStyle w:val="Hyperlink"/>
            <w:rFonts w:ascii="Georgia" w:eastAsia="Times New Roman" w:hAnsi="Georgia"/>
          </w:rPr>
          <w:t>https://www.cdc.gov/tb/default.htm</w:t>
        </w:r>
      </w:hyperlink>
      <w:r w:rsidR="00762C89">
        <w:rPr>
          <w:rFonts w:ascii="Georgia" w:eastAsia="Times New Roman" w:hAnsi="Georgia"/>
        </w:rPr>
        <w:t xml:space="preserve"> </w:t>
      </w:r>
      <w:r w:rsidRPr="004539E4">
        <w:rPr>
          <w:rFonts w:ascii="Georgia" w:eastAsia="Times New Roman" w:hAnsi="Georgia"/>
        </w:rPr>
        <w:t xml:space="preserve"> </w:t>
      </w:r>
    </w:p>
    <w:p w14:paraId="16C43E12" w14:textId="77777777" w:rsidR="004539E4" w:rsidRPr="004039FB" w:rsidRDefault="004539E4" w:rsidP="004039FB">
      <w:bookmarkStart w:id="1" w:name="_GoBack"/>
      <w:bookmarkEnd w:id="1"/>
    </w:p>
    <w:sectPr w:rsidR="004539E4" w:rsidRPr="004039FB" w:rsidSect="002E4BA0">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42A96" w14:textId="77777777" w:rsidR="002E5BB7" w:rsidRDefault="002E5BB7" w:rsidP="00004886">
      <w:pPr>
        <w:spacing w:after="0" w:line="240" w:lineRule="auto"/>
      </w:pPr>
      <w:r>
        <w:separator/>
      </w:r>
    </w:p>
  </w:endnote>
  <w:endnote w:type="continuationSeparator" w:id="0">
    <w:p w14:paraId="39577969" w14:textId="77777777" w:rsidR="002E5BB7" w:rsidRDefault="002E5BB7" w:rsidP="000048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w:altName w:val="Corbel"/>
    <w:charset w:val="00"/>
    <w:family w:val="swiss"/>
    <w:pitch w:val="variable"/>
    <w:sig w:usb0="00000001"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1160272875"/>
      <w:docPartObj>
        <w:docPartGallery w:val="Page Numbers (Bottom of Page)"/>
        <w:docPartUnique/>
      </w:docPartObj>
    </w:sdtPr>
    <w:sdtContent>
      <w:sdt>
        <w:sdtPr>
          <w:rPr>
            <w:rFonts w:ascii="Avenir" w:hAnsi="Avenir"/>
          </w:rPr>
          <w:id w:val="-1699151761"/>
          <w:docPartObj>
            <w:docPartGallery w:val="Page Numbers (Top of Page)"/>
            <w:docPartUnique/>
          </w:docPartObj>
        </w:sdtPr>
        <w:sdtContent>
          <w:p w14:paraId="4C610A5B" w14:textId="1096619C" w:rsidR="00EF63AB" w:rsidRPr="00EF63AB" w:rsidRDefault="00EF63AB" w:rsidP="00EF63AB">
            <w:pPr>
              <w:pStyle w:val="Footer"/>
              <w:jc w:val="right"/>
              <w:rPr>
                <w:rFonts w:ascii="Avenir" w:hAnsi="Avenir"/>
              </w:rPr>
            </w:pPr>
            <w:r w:rsidRPr="0091763A">
              <w:rPr>
                <w:rFonts w:ascii="Avenir" w:hAnsi="Avenir"/>
              </w:rPr>
              <w:t xml:space="preserve">Page </w:t>
            </w:r>
            <w:r w:rsidRPr="0091763A">
              <w:rPr>
                <w:rFonts w:ascii="Avenir" w:hAnsi="Avenir"/>
                <w:b/>
                <w:sz w:val="24"/>
                <w:szCs w:val="24"/>
              </w:rPr>
              <w:fldChar w:fldCharType="begin"/>
            </w:r>
            <w:r w:rsidRPr="0091763A">
              <w:rPr>
                <w:rFonts w:ascii="Avenir" w:hAnsi="Avenir"/>
                <w:b/>
              </w:rPr>
              <w:instrText xml:space="preserve"> PAGE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r w:rsidRPr="0091763A">
              <w:rPr>
                <w:rFonts w:ascii="Avenir" w:hAnsi="Avenir"/>
              </w:rPr>
              <w:t xml:space="preserve"> of </w:t>
            </w:r>
            <w:r w:rsidRPr="0091763A">
              <w:rPr>
                <w:rFonts w:ascii="Avenir" w:hAnsi="Avenir"/>
                <w:b/>
                <w:sz w:val="24"/>
                <w:szCs w:val="24"/>
              </w:rPr>
              <w:fldChar w:fldCharType="begin"/>
            </w:r>
            <w:r w:rsidRPr="0091763A">
              <w:rPr>
                <w:rFonts w:ascii="Avenir" w:hAnsi="Avenir"/>
                <w:b/>
              </w:rPr>
              <w:instrText xml:space="preserve"> NUMPAGES  </w:instrText>
            </w:r>
            <w:r w:rsidRPr="0091763A">
              <w:rPr>
                <w:rFonts w:ascii="Avenir" w:hAnsi="Avenir"/>
                <w:b/>
                <w:sz w:val="24"/>
                <w:szCs w:val="24"/>
              </w:rPr>
              <w:fldChar w:fldCharType="separate"/>
            </w:r>
            <w:r>
              <w:rPr>
                <w:rFonts w:ascii="Avenir" w:hAnsi="Avenir"/>
                <w:b/>
                <w:sz w:val="24"/>
                <w:szCs w:val="24"/>
              </w:rPr>
              <w:t>3</w:t>
            </w:r>
            <w:r w:rsidRPr="0091763A">
              <w:rPr>
                <w:rFonts w:ascii="Avenir" w:hAnsi="Avenir"/>
                <w:b/>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venir" w:hAnsi="Avenir"/>
      </w:rPr>
      <w:id w:val="289173961"/>
      <w:docPartObj>
        <w:docPartGallery w:val="Page Numbers (Bottom of Page)"/>
        <w:docPartUnique/>
      </w:docPartObj>
    </w:sdtPr>
    <w:sdtEndPr/>
    <w:sdtContent>
      <w:sdt>
        <w:sdtPr>
          <w:rPr>
            <w:rFonts w:ascii="Avenir" w:hAnsi="Avenir"/>
          </w:rPr>
          <w:id w:val="565050523"/>
          <w:docPartObj>
            <w:docPartGallery w:val="Page Numbers (Top of Page)"/>
            <w:docPartUnique/>
          </w:docPartObj>
        </w:sdtPr>
        <w:sdtEndPr/>
        <w:sdtContent>
          <w:p w14:paraId="75CD4D7C" w14:textId="42C55C0C" w:rsidR="003A605C" w:rsidRPr="002E4BA0" w:rsidRDefault="003A605C" w:rsidP="002E4BA0">
            <w:pPr>
              <w:pStyle w:val="Footer"/>
              <w:jc w:val="right"/>
              <w:rPr>
                <w:rFonts w:ascii="Avenir" w:hAnsi="Avenir"/>
              </w:rPr>
            </w:pPr>
            <w:r w:rsidRPr="0091763A">
              <w:rPr>
                <w:rFonts w:ascii="Avenir" w:hAnsi="Avenir"/>
              </w:rPr>
              <w:t xml:space="preserve">Page </w:t>
            </w:r>
            <w:r w:rsidR="00744C01" w:rsidRPr="0091763A">
              <w:rPr>
                <w:rFonts w:ascii="Avenir" w:hAnsi="Avenir"/>
                <w:b/>
                <w:sz w:val="24"/>
                <w:szCs w:val="24"/>
              </w:rPr>
              <w:fldChar w:fldCharType="begin"/>
            </w:r>
            <w:r w:rsidRPr="0091763A">
              <w:rPr>
                <w:rFonts w:ascii="Avenir" w:hAnsi="Avenir"/>
                <w:b/>
              </w:rPr>
              <w:instrText xml:space="preserve"> PAGE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r w:rsidRPr="0091763A">
              <w:rPr>
                <w:rFonts w:ascii="Avenir" w:hAnsi="Avenir"/>
              </w:rPr>
              <w:t xml:space="preserve"> of </w:t>
            </w:r>
            <w:r w:rsidR="00744C01" w:rsidRPr="0091763A">
              <w:rPr>
                <w:rFonts w:ascii="Avenir" w:hAnsi="Avenir"/>
                <w:b/>
                <w:sz w:val="24"/>
                <w:szCs w:val="24"/>
              </w:rPr>
              <w:fldChar w:fldCharType="begin"/>
            </w:r>
            <w:r w:rsidRPr="0091763A">
              <w:rPr>
                <w:rFonts w:ascii="Avenir" w:hAnsi="Avenir"/>
                <w:b/>
              </w:rPr>
              <w:instrText xml:space="preserve"> NUMPAGES  </w:instrText>
            </w:r>
            <w:r w:rsidR="00744C01" w:rsidRPr="0091763A">
              <w:rPr>
                <w:rFonts w:ascii="Avenir" w:hAnsi="Avenir"/>
                <w:b/>
                <w:sz w:val="24"/>
                <w:szCs w:val="24"/>
              </w:rPr>
              <w:fldChar w:fldCharType="separate"/>
            </w:r>
            <w:r w:rsidR="00AA4F8A">
              <w:rPr>
                <w:rFonts w:ascii="Avenir" w:hAnsi="Avenir"/>
                <w:b/>
                <w:noProof/>
              </w:rPr>
              <w:t>1</w:t>
            </w:r>
            <w:r w:rsidR="00744C01" w:rsidRPr="0091763A">
              <w:rPr>
                <w:rFonts w:ascii="Avenir" w:hAnsi="Avenir"/>
                <w:b/>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8E0618" w14:textId="77777777" w:rsidR="002E5BB7" w:rsidRDefault="002E5BB7" w:rsidP="00004886">
      <w:pPr>
        <w:spacing w:after="0" w:line="240" w:lineRule="auto"/>
      </w:pPr>
      <w:r>
        <w:separator/>
      </w:r>
    </w:p>
  </w:footnote>
  <w:footnote w:type="continuationSeparator" w:id="0">
    <w:p w14:paraId="6835C1F7" w14:textId="77777777" w:rsidR="002E5BB7" w:rsidRDefault="002E5BB7" w:rsidP="000048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C3BD9" w14:textId="77777777" w:rsidR="003A605C" w:rsidRDefault="004539E4" w:rsidP="00004886">
    <w:pPr>
      <w:pStyle w:val="Header"/>
      <w:ind w:left="-720"/>
    </w:pPr>
    <w:r>
      <w:rPr>
        <w:noProof/>
        <w:lang w:eastAsia="zh-TW"/>
      </w:rPr>
      <mc:AlternateContent>
        <mc:Choice Requires="wps">
          <w:drawing>
            <wp:anchor distT="0" distB="0" distL="114300" distR="114300" simplePos="0" relativeHeight="251660288" behindDoc="0" locked="0" layoutInCell="1" allowOverlap="1" wp14:anchorId="474FB8F3" wp14:editId="587724A8">
              <wp:simplePos x="0" y="0"/>
              <wp:positionH relativeFrom="column">
                <wp:posOffset>2705100</wp:posOffset>
              </wp:positionH>
              <wp:positionV relativeFrom="paragraph">
                <wp:posOffset>87630</wp:posOffset>
              </wp:positionV>
              <wp:extent cx="3583940" cy="503555"/>
              <wp:effectExtent l="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3940" cy="503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2DEF61"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74FB8F3" id="_x0000_t202" coordsize="21600,21600" o:spt="202" path="m,l,21600r21600,l21600,xe">
              <v:stroke joinstyle="miter"/>
              <v:path gradientshapeok="t" o:connecttype="rect"/>
            </v:shapetype>
            <v:shape id="Text Box 1" o:spid="_x0000_s1026" type="#_x0000_t202" style="position:absolute;left:0;text-align:left;margin-left:213pt;margin-top:6.9pt;width:282.2pt;height:39.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" stroked="f">
              <v:textbox style="mso-fit-shape-to-text:t">
                <w:txbxContent>
                  <w:p w14:paraId="2B2DEF61" w14:textId="77777777" w:rsidR="003A605C" w:rsidRPr="0091763A" w:rsidRDefault="00FD6071" w:rsidP="00004886">
                    <w:pPr>
                      <w:jc w:val="right"/>
                      <w:rPr>
                        <w:rFonts w:ascii="Avenir" w:hAnsi="Avenir"/>
                        <w:sz w:val="32"/>
                        <w:szCs w:val="32"/>
                      </w:rPr>
                    </w:pPr>
                    <w:r>
                      <w:rPr>
                        <w:rFonts w:ascii="Avenir" w:hAnsi="Avenir"/>
                        <w:sz w:val="32"/>
                        <w:szCs w:val="32"/>
                      </w:rPr>
                      <w:t>Home Health and Hospice Core Policy</w:t>
                    </w:r>
                  </w:p>
                </w:txbxContent>
              </v:textbox>
            </v:shape>
          </w:pict>
        </mc:Fallback>
      </mc:AlternateContent>
    </w:r>
    <w:r w:rsidR="00857EA6">
      <w:rPr>
        <w:noProof/>
      </w:rPr>
      <w:drawing>
        <wp:inline distT="0" distB="0" distL="0" distR="0" wp14:anchorId="6DC62DD3" wp14:editId="66D8EDF6">
          <wp:extent cx="2125229" cy="548640"/>
          <wp:effectExtent l="19050" t="0" r="8371" b="0"/>
          <wp:docPr id="3" name="Picture 2" descr="OL-Corporate Black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Corporate Black small.jpg"/>
                  <pic:cNvPicPr/>
                </pic:nvPicPr>
                <pic:blipFill>
                  <a:blip r:embed="rId1"/>
                  <a:stretch>
                    <a:fillRect/>
                  </a:stretch>
                </pic:blipFill>
                <pic:spPr>
                  <a:xfrm>
                    <a:off x="0" y="0"/>
                    <a:ext cx="2125229" cy="548640"/>
                  </a:xfrm>
                  <a:prstGeom prst="rect">
                    <a:avLst/>
                  </a:prstGeom>
                </pic:spPr>
              </pic:pic>
            </a:graphicData>
          </a:graphic>
        </wp:inline>
      </w:drawing>
    </w:r>
    <w:r w:rsidR="003A605C">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3115"/>
      <w:gridCol w:w="3113"/>
    </w:tblGrid>
    <w:tr w:rsidR="002E4BA0" w:rsidRPr="00004886" w14:paraId="17A4E1F6" w14:textId="77777777" w:rsidTr="002E4BA0">
      <w:trPr>
        <w:trHeight w:val="432"/>
      </w:trPr>
      <w:tc>
        <w:tcPr>
          <w:tcW w:w="9350" w:type="dxa"/>
          <w:gridSpan w:val="3"/>
          <w:shd w:val="clear" w:color="auto" w:fill="D9D9D9" w:themeFill="background1" w:themeFillShade="D9"/>
          <w:vAlign w:val="center"/>
        </w:tcPr>
        <w:p w14:paraId="6D7AB5FF" w14:textId="77777777" w:rsidR="002E4BA0" w:rsidRPr="0091763A" w:rsidRDefault="002E4BA0" w:rsidP="002E4BA0">
          <w:pPr>
            <w:spacing w:after="0" w:line="240" w:lineRule="auto"/>
            <w:rPr>
              <w:rFonts w:ascii="Avenir" w:eastAsiaTheme="minorHAnsi" w:hAnsi="Avenir" w:cstheme="minorBidi"/>
              <w:b/>
            </w:rPr>
          </w:pPr>
          <w:r w:rsidRPr="0091763A">
            <w:rPr>
              <w:rFonts w:ascii="Avenir" w:eastAsiaTheme="minorHAnsi" w:hAnsi="Avenir" w:cstheme="minorBidi"/>
              <w:b/>
            </w:rPr>
            <w:t>Policy Name</w:t>
          </w:r>
        </w:p>
      </w:tc>
    </w:tr>
    <w:tr w:rsidR="002E4BA0" w:rsidRPr="00004886" w14:paraId="3375F97C" w14:textId="77777777" w:rsidTr="002E4BA0">
      <w:trPr>
        <w:trHeight w:val="432"/>
      </w:trPr>
      <w:tc>
        <w:tcPr>
          <w:tcW w:w="9350" w:type="dxa"/>
          <w:gridSpan w:val="3"/>
          <w:vAlign w:val="center"/>
        </w:tcPr>
        <w:p w14:paraId="056FF77C" w14:textId="77777777" w:rsidR="002E4BA0" w:rsidRPr="00383057" w:rsidRDefault="002E4BA0" w:rsidP="002E4BA0">
          <w:pPr>
            <w:spacing w:after="0" w:line="240" w:lineRule="auto"/>
            <w:rPr>
              <w:rFonts w:ascii="Georgia" w:eastAsiaTheme="minorHAnsi" w:hAnsi="Georgia" w:cstheme="minorBidi"/>
            </w:rPr>
          </w:pPr>
          <w:r>
            <w:rPr>
              <w:rFonts w:ascii="Georgia" w:eastAsiaTheme="minorHAnsi" w:hAnsi="Georgia" w:cstheme="minorBidi"/>
            </w:rPr>
            <w:t>Tuberculosis Exposure Control Plan</w:t>
          </w:r>
        </w:p>
      </w:tc>
    </w:tr>
    <w:tr w:rsidR="00017F74" w:rsidRPr="00004886" w14:paraId="6AA75DA6" w14:textId="77777777" w:rsidTr="002E4BA0">
      <w:tc>
        <w:tcPr>
          <w:tcW w:w="3122" w:type="dxa"/>
          <w:shd w:val="clear" w:color="auto" w:fill="D9D9D9" w:themeFill="background1" w:themeFillShade="D9"/>
        </w:tcPr>
        <w:p w14:paraId="4FF0CEAE"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Effective Date</w:t>
          </w:r>
        </w:p>
      </w:tc>
      <w:tc>
        <w:tcPr>
          <w:tcW w:w="3115" w:type="dxa"/>
          <w:shd w:val="clear" w:color="auto" w:fill="D9D9D9" w:themeFill="background1" w:themeFillShade="D9"/>
          <w:tcMar>
            <w:top w:w="115" w:type="dxa"/>
            <w:left w:w="115" w:type="dxa"/>
            <w:bottom w:w="115" w:type="dxa"/>
            <w:right w:w="115" w:type="dxa"/>
          </w:tcMar>
        </w:tcPr>
        <w:p w14:paraId="6435D1BC"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Revised Date</w:t>
          </w:r>
        </w:p>
      </w:tc>
      <w:tc>
        <w:tcPr>
          <w:tcW w:w="3113" w:type="dxa"/>
          <w:shd w:val="clear" w:color="auto" w:fill="D9D9D9" w:themeFill="background1" w:themeFillShade="D9"/>
        </w:tcPr>
        <w:p w14:paraId="7FBC020B" w14:textId="77777777" w:rsidR="00017F74" w:rsidRPr="0091763A" w:rsidRDefault="00017F74" w:rsidP="00D755F0">
          <w:pPr>
            <w:spacing w:after="0" w:line="240" w:lineRule="auto"/>
            <w:rPr>
              <w:rFonts w:ascii="Avenir" w:eastAsiaTheme="minorHAnsi" w:hAnsi="Avenir" w:cstheme="minorBidi"/>
              <w:b/>
            </w:rPr>
          </w:pPr>
          <w:r w:rsidRPr="0091763A">
            <w:rPr>
              <w:rFonts w:ascii="Avenir" w:eastAsiaTheme="minorHAnsi" w:hAnsi="Avenir" w:cstheme="minorBidi"/>
              <w:b/>
            </w:rPr>
            <w:t>Next Review Date</w:t>
          </w:r>
        </w:p>
      </w:tc>
    </w:tr>
    <w:tr w:rsidR="00017F74" w:rsidRPr="00004886" w14:paraId="147E12FF" w14:textId="77777777" w:rsidTr="002E4BA0">
      <w:tc>
        <w:tcPr>
          <w:tcW w:w="3122" w:type="dxa"/>
        </w:tcPr>
        <w:p w14:paraId="31C09AAC" w14:textId="77777777" w:rsidR="00017F74" w:rsidRPr="00383057" w:rsidRDefault="00126981" w:rsidP="00D755F0">
          <w:pPr>
            <w:spacing w:after="0" w:line="240" w:lineRule="auto"/>
            <w:rPr>
              <w:rFonts w:ascii="Georgia" w:eastAsiaTheme="minorHAnsi" w:hAnsi="Georgia" w:cstheme="minorBidi"/>
            </w:rPr>
          </w:pPr>
          <w:r>
            <w:rPr>
              <w:rFonts w:ascii="Georgia" w:eastAsiaTheme="minorHAnsi" w:hAnsi="Georgia" w:cstheme="minorBidi"/>
            </w:rPr>
            <w:t>12/28/2015</w:t>
          </w:r>
        </w:p>
      </w:tc>
      <w:tc>
        <w:tcPr>
          <w:tcW w:w="3115" w:type="dxa"/>
          <w:tcMar>
            <w:top w:w="115" w:type="dxa"/>
            <w:left w:w="115" w:type="dxa"/>
            <w:bottom w:w="115" w:type="dxa"/>
            <w:right w:w="115" w:type="dxa"/>
          </w:tcMar>
        </w:tcPr>
        <w:p w14:paraId="44FA8B81" w14:textId="2942AF12" w:rsidR="00017F74" w:rsidRPr="00383057" w:rsidRDefault="002E4BA0" w:rsidP="00D755F0">
          <w:pPr>
            <w:spacing w:after="0" w:line="240" w:lineRule="auto"/>
            <w:rPr>
              <w:rFonts w:ascii="Georgia" w:eastAsiaTheme="minorHAnsi" w:hAnsi="Georgia" w:cstheme="minorBidi"/>
            </w:rPr>
          </w:pPr>
          <w:r>
            <w:rPr>
              <w:rFonts w:ascii="Georgia" w:eastAsiaTheme="minorHAnsi" w:hAnsi="Georgia" w:cstheme="minorBidi"/>
            </w:rPr>
            <w:t>09/15/2023</w:t>
          </w:r>
        </w:p>
      </w:tc>
      <w:tc>
        <w:tcPr>
          <w:tcW w:w="3113" w:type="dxa"/>
        </w:tcPr>
        <w:p w14:paraId="5AC6B797" w14:textId="1CC416A7" w:rsidR="00017F74" w:rsidRPr="00383057" w:rsidRDefault="002E4BA0" w:rsidP="00D755F0">
          <w:pPr>
            <w:spacing w:after="0" w:line="240" w:lineRule="auto"/>
            <w:rPr>
              <w:rFonts w:ascii="Georgia" w:eastAsiaTheme="minorHAnsi" w:hAnsi="Georgia" w:cstheme="minorBidi"/>
            </w:rPr>
          </w:pPr>
          <w:r>
            <w:rPr>
              <w:rFonts w:ascii="Georgia" w:eastAsiaTheme="minorHAnsi" w:hAnsi="Georgia" w:cstheme="minorBidi"/>
            </w:rPr>
            <w:t>09/15/2025</w:t>
          </w:r>
        </w:p>
      </w:tc>
    </w:tr>
    <w:tr w:rsidR="002E4BA0" w:rsidRPr="00004886" w14:paraId="07DA975D" w14:textId="77777777" w:rsidTr="002E4BA0">
      <w:trPr>
        <w:trHeight w:val="432"/>
      </w:trPr>
      <w:tc>
        <w:tcPr>
          <w:tcW w:w="9350" w:type="dxa"/>
          <w:gridSpan w:val="3"/>
          <w:shd w:val="clear" w:color="auto" w:fill="D9D9D9" w:themeFill="background1" w:themeFillShade="D9"/>
          <w:vAlign w:val="center"/>
        </w:tcPr>
        <w:p w14:paraId="22789AE2" w14:textId="2DDCCF43" w:rsidR="002E4BA0" w:rsidRPr="0091763A" w:rsidRDefault="002E4BA0" w:rsidP="002E4BA0">
          <w:pPr>
            <w:spacing w:after="0" w:line="240" w:lineRule="auto"/>
            <w:rPr>
              <w:rFonts w:ascii="Avenir" w:eastAsiaTheme="minorHAnsi" w:hAnsi="Avenir" w:cstheme="minorBidi"/>
              <w:b/>
            </w:rPr>
          </w:pPr>
          <w:r w:rsidRPr="0091763A">
            <w:rPr>
              <w:rFonts w:ascii="Avenir" w:eastAsiaTheme="minorHAnsi" w:hAnsi="Avenir" w:cstheme="minorBidi"/>
              <w:b/>
            </w:rPr>
            <w:t>A</w:t>
          </w:r>
          <w:r>
            <w:rPr>
              <w:rFonts w:ascii="Avenir" w:eastAsiaTheme="minorHAnsi" w:hAnsi="Avenir" w:cstheme="minorBidi"/>
              <w:b/>
            </w:rPr>
            <w:t>uthor &amp; A</w:t>
          </w:r>
          <w:r w:rsidRPr="0091763A">
            <w:rPr>
              <w:rFonts w:ascii="Avenir" w:eastAsiaTheme="minorHAnsi" w:hAnsi="Avenir" w:cstheme="minorBidi"/>
              <w:b/>
            </w:rPr>
            <w:t>pprover Title</w:t>
          </w:r>
        </w:p>
      </w:tc>
    </w:tr>
    <w:tr w:rsidR="002E4BA0" w:rsidRPr="00004886" w14:paraId="7DEC2305" w14:textId="77777777" w:rsidTr="002E4BA0">
      <w:trPr>
        <w:trHeight w:val="576"/>
      </w:trPr>
      <w:tc>
        <w:tcPr>
          <w:tcW w:w="9350" w:type="dxa"/>
          <w:gridSpan w:val="3"/>
          <w:vAlign w:val="center"/>
        </w:tcPr>
        <w:p w14:paraId="1B935337" w14:textId="54EC93E4" w:rsidR="002E4BA0" w:rsidRPr="00383057" w:rsidRDefault="002E4BA0" w:rsidP="002E4BA0">
          <w:pPr>
            <w:spacing w:after="0" w:line="240" w:lineRule="auto"/>
            <w:rPr>
              <w:rFonts w:ascii="Georgia" w:eastAsiaTheme="minorHAnsi" w:hAnsi="Georgia" w:cstheme="minorBidi"/>
            </w:rPr>
          </w:pPr>
          <w:r>
            <w:rPr>
              <w:rFonts w:ascii="Georgia" w:eastAsiaTheme="minorHAnsi" w:hAnsi="Georgia" w:cstheme="minorBidi"/>
            </w:rPr>
            <w:t>Development, Review, and Revision of Policies are the responsibility of the Ohio Living Holdings Policy Committee as delegated by the Governing Body.</w:t>
          </w:r>
        </w:p>
      </w:tc>
    </w:tr>
    <w:tr w:rsidR="00017F74" w:rsidRPr="00004886" w14:paraId="47557465" w14:textId="77777777" w:rsidTr="002E4BA0">
      <w:tc>
        <w:tcPr>
          <w:tcW w:w="9350" w:type="dxa"/>
          <w:gridSpan w:val="3"/>
          <w:shd w:val="clear" w:color="auto" w:fill="D9D9D9" w:themeFill="background1" w:themeFillShade="D9"/>
          <w:tcMar>
            <w:top w:w="115" w:type="dxa"/>
            <w:left w:w="115" w:type="dxa"/>
            <w:bottom w:w="115" w:type="dxa"/>
            <w:right w:w="115" w:type="dxa"/>
          </w:tcMar>
        </w:tcPr>
        <w:p w14:paraId="67085FF0" w14:textId="77777777" w:rsidR="00017F74" w:rsidRPr="0091763A" w:rsidRDefault="00017F74" w:rsidP="00D755F0">
          <w:pPr>
            <w:spacing w:after="0" w:line="240" w:lineRule="auto"/>
            <w:rPr>
              <w:rFonts w:ascii="Avenir" w:eastAsiaTheme="minorHAnsi" w:hAnsi="Avenir" w:cstheme="minorBidi"/>
            </w:rPr>
          </w:pPr>
          <w:r w:rsidRPr="0091763A">
            <w:rPr>
              <w:rFonts w:ascii="Avenir" w:eastAsiaTheme="minorHAnsi" w:hAnsi="Avenir" w:cstheme="minorBidi"/>
              <w:b/>
            </w:rPr>
            <w:t>Attachments or Other Resources (Not Required)</w:t>
          </w:r>
        </w:p>
      </w:tc>
    </w:tr>
    <w:tr w:rsidR="00017F74" w:rsidRPr="00004886" w14:paraId="41E86223" w14:textId="77777777" w:rsidTr="002E4BA0">
      <w:tc>
        <w:tcPr>
          <w:tcW w:w="9350" w:type="dxa"/>
          <w:gridSpan w:val="3"/>
          <w:shd w:val="clear" w:color="auto" w:fill="auto"/>
          <w:tcMar>
            <w:top w:w="115" w:type="dxa"/>
            <w:left w:w="115" w:type="dxa"/>
            <w:bottom w:w="115" w:type="dxa"/>
            <w:right w:w="115" w:type="dxa"/>
          </w:tcMar>
        </w:tcPr>
        <w:p w14:paraId="345F2A59" w14:textId="77777777" w:rsidR="00017F74" w:rsidRPr="00383057" w:rsidRDefault="00017F74" w:rsidP="00D755F0">
          <w:pPr>
            <w:spacing w:after="0" w:line="240" w:lineRule="auto"/>
            <w:rPr>
              <w:rFonts w:ascii="Georgia" w:eastAsiaTheme="minorHAnsi" w:hAnsi="Georgia" w:cstheme="minorBidi"/>
            </w:rPr>
          </w:pPr>
        </w:p>
      </w:tc>
    </w:tr>
  </w:tbl>
  <w:p w14:paraId="0B09AF56" w14:textId="77777777" w:rsidR="00017F74" w:rsidRDefault="00017F74" w:rsidP="00004886">
    <w:pPr>
      <w:pStyle w:val="Header"/>
      <w:ind w:left="-7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6999" w14:textId="070AFA49" w:rsidR="000C1B48" w:rsidRDefault="000C1B48" w:rsidP="00004886">
    <w:pPr>
      <w:pStyle w:val="Header"/>
      <w:ind w:left="-720"/>
    </w:pPr>
    <w:r>
      <w:t xml:space="preserve"> </w:t>
    </w:r>
  </w:p>
  <w:p w14:paraId="16E8B7CC" w14:textId="77777777" w:rsidR="000C1B48" w:rsidRDefault="000C1B48" w:rsidP="000C1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6CC7"/>
    <w:multiLevelType w:val="hybridMultilevel"/>
    <w:tmpl w:val="3BF0D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C5DF2"/>
    <w:multiLevelType w:val="hybridMultilevel"/>
    <w:tmpl w:val="0BA8940A"/>
    <w:lvl w:ilvl="0" w:tplc="4A0ACD2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4F39FB"/>
    <w:multiLevelType w:val="hybridMultilevel"/>
    <w:tmpl w:val="156E65F2"/>
    <w:lvl w:ilvl="0" w:tplc="04090019">
      <w:start w:val="1"/>
      <w:numFmt w:val="lowerLetter"/>
      <w:lvlText w:val="%1."/>
      <w:lvlJc w:val="left"/>
      <w:pPr>
        <w:tabs>
          <w:tab w:val="num" w:pos="864"/>
        </w:tabs>
        <w:ind w:left="864" w:hanging="432"/>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2E71CD"/>
    <w:multiLevelType w:val="hybridMultilevel"/>
    <w:tmpl w:val="2DD0E8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545F53"/>
    <w:multiLevelType w:val="hybridMultilevel"/>
    <w:tmpl w:val="580E9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 w15:restartNumberingAfterBreak="0">
    <w:nsid w:val="12127CA6"/>
    <w:multiLevelType w:val="hybridMultilevel"/>
    <w:tmpl w:val="9A5E8768"/>
    <w:lvl w:ilvl="0" w:tplc="00065688">
      <w:start w:val="1"/>
      <w:numFmt w:val="upperLetter"/>
      <w:lvlText w:val="%1."/>
      <w:lvlJc w:val="left"/>
      <w:pPr>
        <w:tabs>
          <w:tab w:val="num" w:pos="864"/>
        </w:tabs>
        <w:ind w:left="864" w:hanging="432"/>
      </w:pPr>
      <w:rPr>
        <w:rFonts w:hint="default"/>
        <w:cap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382149A"/>
    <w:multiLevelType w:val="hybridMultilevel"/>
    <w:tmpl w:val="1A8A6A64"/>
    <w:lvl w:ilvl="0" w:tplc="00065688">
      <w:start w:val="1"/>
      <w:numFmt w:val="upperLetter"/>
      <w:lvlText w:val="%1."/>
      <w:lvlJc w:val="left"/>
      <w:pPr>
        <w:tabs>
          <w:tab w:val="num" w:pos="864"/>
        </w:tabs>
        <w:ind w:left="864" w:hanging="432"/>
      </w:pPr>
      <w:rPr>
        <w:rFonts w:hint="default"/>
        <w:caps/>
      </w:rPr>
    </w:lvl>
    <w:lvl w:ilvl="1" w:tplc="B4DCF248">
      <w:start w:val="1"/>
      <w:numFmt w:val="decimal"/>
      <w:lvlText w:val="%2."/>
      <w:lvlJc w:val="left"/>
      <w:pPr>
        <w:tabs>
          <w:tab w:val="num" w:pos="1512"/>
        </w:tabs>
        <w:ind w:left="1512" w:hanging="432"/>
      </w:pPr>
      <w:rPr>
        <w:rFonts w:ascii="Arial" w:hAnsi="Arial" w:hint="default"/>
        <w:b w:val="0"/>
        <w:i w:val="0"/>
        <w:color w:val="00000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2D09CC"/>
    <w:multiLevelType w:val="hybridMultilevel"/>
    <w:tmpl w:val="4894D6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03333A"/>
    <w:multiLevelType w:val="hybridMultilevel"/>
    <w:tmpl w:val="0492A7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8FF5C88"/>
    <w:multiLevelType w:val="hybridMultilevel"/>
    <w:tmpl w:val="C9D4463E"/>
    <w:lvl w:ilvl="0" w:tplc="9898A2EA">
      <w:start w:val="1"/>
      <w:numFmt w:val="decimal"/>
      <w:lvlText w:val="%1."/>
      <w:lvlJc w:val="left"/>
      <w:pPr>
        <w:tabs>
          <w:tab w:val="num" w:pos="432"/>
        </w:tabs>
        <w:ind w:left="432" w:hanging="432"/>
      </w:pPr>
      <w:rPr>
        <w:rFonts w:ascii="Georgia" w:hAnsi="Georgia" w:hint="default"/>
        <w:b w:val="0"/>
        <w:i w:val="0"/>
        <w:color w:val="000000"/>
        <w:sz w:val="22"/>
      </w:rPr>
    </w:lvl>
    <w:lvl w:ilvl="1" w:tplc="04090019">
      <w:start w:val="1"/>
      <w:numFmt w:val="lowerLetter"/>
      <w:lvlText w:val="%2."/>
      <w:lvlJc w:val="left"/>
      <w:pPr>
        <w:tabs>
          <w:tab w:val="num" w:pos="1512"/>
        </w:tabs>
        <w:ind w:left="1512" w:hanging="432"/>
      </w:pPr>
      <w:rPr>
        <w:rFonts w:hint="default"/>
        <w:cap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5">
      <w:start w:val="1"/>
      <w:numFmt w:val="upp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BA55F4C"/>
    <w:multiLevelType w:val="hybridMultilevel"/>
    <w:tmpl w:val="C354E5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7C5AF5"/>
    <w:multiLevelType w:val="hybridMultilevel"/>
    <w:tmpl w:val="3BF0D31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380C83"/>
    <w:multiLevelType w:val="hybridMultilevel"/>
    <w:tmpl w:val="C38C8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A2739A"/>
    <w:multiLevelType w:val="hybridMultilevel"/>
    <w:tmpl w:val="43CC46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FA544F"/>
    <w:multiLevelType w:val="hybridMultilevel"/>
    <w:tmpl w:val="580E940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15:restartNumberingAfterBreak="0">
    <w:nsid w:val="5ADF6883"/>
    <w:multiLevelType w:val="hybridMultilevel"/>
    <w:tmpl w:val="502AEB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13318"/>
    <w:multiLevelType w:val="hybridMultilevel"/>
    <w:tmpl w:val="996EBB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B7B7622"/>
    <w:multiLevelType w:val="hybridMultilevel"/>
    <w:tmpl w:val="80D01F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7"/>
  </w:num>
  <w:num w:numId="3">
    <w:abstractNumId w:val="8"/>
  </w:num>
  <w:num w:numId="4">
    <w:abstractNumId w:val="16"/>
  </w:num>
  <w:num w:numId="5">
    <w:abstractNumId w:val="9"/>
  </w:num>
  <w:num w:numId="6">
    <w:abstractNumId w:val="5"/>
  </w:num>
  <w:num w:numId="7">
    <w:abstractNumId w:val="2"/>
  </w:num>
  <w:num w:numId="8">
    <w:abstractNumId w:val="6"/>
  </w:num>
  <w:num w:numId="9">
    <w:abstractNumId w:val="10"/>
  </w:num>
  <w:num w:numId="10">
    <w:abstractNumId w:val="15"/>
  </w:num>
  <w:num w:numId="11">
    <w:abstractNumId w:val="13"/>
  </w:num>
  <w:num w:numId="12">
    <w:abstractNumId w:val="14"/>
  </w:num>
  <w:num w:numId="13">
    <w:abstractNumId w:val="3"/>
  </w:num>
  <w:num w:numId="14">
    <w:abstractNumId w:val="4"/>
  </w:num>
  <w:num w:numId="15">
    <w:abstractNumId w:val="12"/>
  </w:num>
  <w:num w:numId="16">
    <w:abstractNumId w:val="7"/>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A3NzA0NzMxMTeysDBR0lEKTi0uzszPAykwqgUAg9g07CwAAAA="/>
  </w:docVars>
  <w:rsids>
    <w:rsidRoot w:val="00004886"/>
    <w:rsid w:val="00004886"/>
    <w:rsid w:val="000158F0"/>
    <w:rsid w:val="00017F74"/>
    <w:rsid w:val="00070BDF"/>
    <w:rsid w:val="000C1B48"/>
    <w:rsid w:val="000E0733"/>
    <w:rsid w:val="001143D2"/>
    <w:rsid w:val="00126981"/>
    <w:rsid w:val="002174C0"/>
    <w:rsid w:val="002E4BA0"/>
    <w:rsid w:val="002E5BB7"/>
    <w:rsid w:val="00366B62"/>
    <w:rsid w:val="00383057"/>
    <w:rsid w:val="003A605C"/>
    <w:rsid w:val="004039FB"/>
    <w:rsid w:val="004539E4"/>
    <w:rsid w:val="00496194"/>
    <w:rsid w:val="004A57CD"/>
    <w:rsid w:val="004B00A2"/>
    <w:rsid w:val="004F7E1E"/>
    <w:rsid w:val="0059005D"/>
    <w:rsid w:val="00606445"/>
    <w:rsid w:val="006318B2"/>
    <w:rsid w:val="00636251"/>
    <w:rsid w:val="0064513A"/>
    <w:rsid w:val="00651EC4"/>
    <w:rsid w:val="006772EC"/>
    <w:rsid w:val="007134AD"/>
    <w:rsid w:val="00716F9D"/>
    <w:rsid w:val="00721119"/>
    <w:rsid w:val="00744C01"/>
    <w:rsid w:val="00762C89"/>
    <w:rsid w:val="007D240F"/>
    <w:rsid w:val="007D4159"/>
    <w:rsid w:val="00806F6F"/>
    <w:rsid w:val="00857EA6"/>
    <w:rsid w:val="008B0E27"/>
    <w:rsid w:val="008F49D4"/>
    <w:rsid w:val="00914055"/>
    <w:rsid w:val="0091763A"/>
    <w:rsid w:val="009342A6"/>
    <w:rsid w:val="00A86561"/>
    <w:rsid w:val="00AA4F8A"/>
    <w:rsid w:val="00AC317F"/>
    <w:rsid w:val="00AF7CAE"/>
    <w:rsid w:val="00B05FF9"/>
    <w:rsid w:val="00BA51C0"/>
    <w:rsid w:val="00C5297F"/>
    <w:rsid w:val="00C70850"/>
    <w:rsid w:val="00C94940"/>
    <w:rsid w:val="00CA6BE8"/>
    <w:rsid w:val="00CB5CE9"/>
    <w:rsid w:val="00CF32E9"/>
    <w:rsid w:val="00DD17C5"/>
    <w:rsid w:val="00E547EA"/>
    <w:rsid w:val="00E810E1"/>
    <w:rsid w:val="00EF63AB"/>
    <w:rsid w:val="00F107CD"/>
    <w:rsid w:val="00F31442"/>
    <w:rsid w:val="00F53FEA"/>
    <w:rsid w:val="00FA3D72"/>
    <w:rsid w:val="00FD6071"/>
    <w:rsid w:val="00FF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DFE9679"/>
  <w15:docId w15:val="{CB032878-10AA-4C17-BA87-825746BC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13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4886"/>
    <w:pPr>
      <w:tabs>
        <w:tab w:val="center" w:pos="4680"/>
        <w:tab w:val="right" w:pos="9360"/>
      </w:tabs>
    </w:pPr>
  </w:style>
  <w:style w:type="character" w:customStyle="1" w:styleId="HeaderChar">
    <w:name w:val="Header Char"/>
    <w:basedOn w:val="DefaultParagraphFont"/>
    <w:link w:val="Header"/>
    <w:uiPriority w:val="99"/>
    <w:rsid w:val="00004886"/>
  </w:style>
  <w:style w:type="paragraph" w:styleId="Footer">
    <w:name w:val="footer"/>
    <w:basedOn w:val="Normal"/>
    <w:link w:val="FooterChar"/>
    <w:uiPriority w:val="99"/>
    <w:unhideWhenUsed/>
    <w:rsid w:val="00004886"/>
    <w:pPr>
      <w:tabs>
        <w:tab w:val="center" w:pos="4680"/>
        <w:tab w:val="right" w:pos="9360"/>
      </w:tabs>
    </w:pPr>
  </w:style>
  <w:style w:type="character" w:customStyle="1" w:styleId="FooterChar">
    <w:name w:val="Footer Char"/>
    <w:basedOn w:val="DefaultParagraphFont"/>
    <w:link w:val="Footer"/>
    <w:uiPriority w:val="99"/>
    <w:rsid w:val="00004886"/>
  </w:style>
  <w:style w:type="paragraph" w:styleId="BalloonText">
    <w:name w:val="Balloon Text"/>
    <w:basedOn w:val="Normal"/>
    <w:link w:val="BalloonTextChar"/>
    <w:uiPriority w:val="99"/>
    <w:semiHidden/>
    <w:unhideWhenUsed/>
    <w:rsid w:val="000048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4886"/>
    <w:rPr>
      <w:rFonts w:ascii="Tahoma" w:hAnsi="Tahoma" w:cs="Tahoma"/>
      <w:sz w:val="16"/>
      <w:szCs w:val="16"/>
    </w:rPr>
  </w:style>
  <w:style w:type="table" w:styleId="TableGrid">
    <w:name w:val="Table Grid"/>
    <w:basedOn w:val="TableNormal"/>
    <w:uiPriority w:val="59"/>
    <w:rsid w:val="00004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3CE"/>
    <w:pPr>
      <w:ind w:left="720"/>
      <w:contextualSpacing/>
    </w:pPr>
  </w:style>
  <w:style w:type="character" w:styleId="Hyperlink">
    <w:name w:val="Hyperlink"/>
    <w:basedOn w:val="DefaultParagraphFont"/>
    <w:uiPriority w:val="99"/>
    <w:unhideWhenUsed/>
    <w:rsid w:val="00762C89"/>
    <w:rPr>
      <w:color w:val="0000FF" w:themeColor="hyperlink"/>
      <w:u w:val="single"/>
    </w:rPr>
  </w:style>
  <w:style w:type="character" w:styleId="UnresolvedMention">
    <w:name w:val="Unresolved Mention"/>
    <w:basedOn w:val="DefaultParagraphFont"/>
    <w:uiPriority w:val="99"/>
    <w:semiHidden/>
    <w:unhideWhenUsed/>
    <w:rsid w:val="00762C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s://www.cdc.gov/tb/default.htm" TargetMode="Externa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Pages>
  <Words>815</Words>
  <Characters>4647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OPRS</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Colleen Stoker</dc:creator>
  <cp:lastModifiedBy>Lauren Mathis</cp:lastModifiedBy>
  <cp:revision>4</cp:revision>
  <dcterms:created xsi:type="dcterms:W3CDTF">2023-09-21T15:02:00Z</dcterms:created>
  <dcterms:modified xsi:type="dcterms:W3CDTF">2023-09-21T16:11:00Z</dcterms:modified>
</cp:coreProperties>
</file>