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4E356" w14:textId="77777777" w:rsidR="002B519C" w:rsidRPr="006215EE" w:rsidRDefault="00531BB0" w:rsidP="00193828">
      <w:pPr>
        <w:widowControl w:val="0"/>
        <w:autoSpaceDE w:val="0"/>
        <w:autoSpaceDN w:val="0"/>
        <w:adjustRightInd w:val="0"/>
        <w:spacing w:after="0" w:line="360" w:lineRule="auto"/>
        <w:contextualSpacing/>
        <w:rPr>
          <w:rFonts w:ascii="Avenir" w:hAnsi="Avenir" w:cs="Arial"/>
          <w:b/>
          <w:bCs/>
        </w:rPr>
      </w:pPr>
      <w:r>
        <w:rPr>
          <w:rFonts w:ascii="Avenir" w:hAnsi="Avenir" w:cs="Arial"/>
          <w:b/>
          <w:bCs/>
        </w:rPr>
        <w:t>Policy</w:t>
      </w:r>
    </w:p>
    <w:p w14:paraId="4FB1FFA1" w14:textId="77777777" w:rsidR="004C10A5" w:rsidRPr="004C10A5" w:rsidRDefault="004C10A5" w:rsidP="00193828">
      <w:pPr>
        <w:widowControl w:val="0"/>
        <w:autoSpaceDE w:val="0"/>
        <w:autoSpaceDN w:val="0"/>
        <w:adjustRightInd w:val="0"/>
        <w:spacing w:after="0" w:line="240" w:lineRule="auto"/>
        <w:contextualSpacing/>
        <w:rPr>
          <w:rFonts w:ascii="Georgia" w:hAnsi="Georgia" w:cs="Arial"/>
          <w:bCs/>
        </w:rPr>
      </w:pPr>
      <w:r w:rsidRPr="004C10A5">
        <w:rPr>
          <w:rFonts w:ascii="Georgia" w:hAnsi="Georgia" w:cs="Arial"/>
          <w:bCs/>
        </w:rPr>
        <w:t>Through written, signed Risk Agreements, the Director of Nursing or designee identifies the risks inherent in a decision made by a resident or sponsor not to receive a service provided by the facility. These agreements are maintained in the resident’s Electronic Medical Record.</w:t>
      </w:r>
    </w:p>
    <w:p w14:paraId="7AA8B5D3" w14:textId="77777777" w:rsidR="006215EE" w:rsidRPr="006215EE" w:rsidRDefault="006215EE" w:rsidP="00193828">
      <w:pPr>
        <w:widowControl w:val="0"/>
        <w:autoSpaceDE w:val="0"/>
        <w:autoSpaceDN w:val="0"/>
        <w:adjustRightInd w:val="0"/>
        <w:spacing w:after="0" w:line="240" w:lineRule="auto"/>
        <w:contextualSpacing/>
        <w:rPr>
          <w:rFonts w:ascii="Georgia" w:hAnsi="Georgia" w:cs="Arial"/>
          <w:b/>
          <w:bCs/>
        </w:rPr>
      </w:pPr>
    </w:p>
    <w:p w14:paraId="355466E6" w14:textId="77777777" w:rsidR="006C1F75" w:rsidRPr="006215EE" w:rsidRDefault="006C1F75" w:rsidP="00193828">
      <w:pPr>
        <w:pStyle w:val="Heading1"/>
        <w:spacing w:line="360" w:lineRule="auto"/>
        <w:contextualSpacing/>
        <w:rPr>
          <w:rFonts w:ascii="Avenir" w:hAnsi="Avenir"/>
          <w:b/>
          <w:sz w:val="22"/>
          <w:szCs w:val="22"/>
        </w:rPr>
      </w:pPr>
      <w:r w:rsidRPr="006215EE">
        <w:rPr>
          <w:rFonts w:ascii="Avenir" w:hAnsi="Avenir"/>
          <w:b/>
          <w:sz w:val="22"/>
          <w:szCs w:val="22"/>
        </w:rPr>
        <w:t xml:space="preserve">Procedure </w:t>
      </w:r>
    </w:p>
    <w:p w14:paraId="01FC5A27" w14:textId="77777777" w:rsidR="004C10A5" w:rsidRPr="004C10A5" w:rsidRDefault="004C10A5" w:rsidP="00193828">
      <w:pPr>
        <w:widowControl w:val="0"/>
        <w:numPr>
          <w:ilvl w:val="0"/>
          <w:numId w:val="6"/>
        </w:numPr>
        <w:tabs>
          <w:tab w:val="clear" w:pos="360"/>
          <w:tab w:val="num" w:pos="720"/>
        </w:tabs>
        <w:autoSpaceDE w:val="0"/>
        <w:autoSpaceDN w:val="0"/>
        <w:adjustRightInd w:val="0"/>
        <w:spacing w:after="0" w:line="240" w:lineRule="auto"/>
        <w:ind w:left="720"/>
        <w:contextualSpacing/>
        <w:rPr>
          <w:rFonts w:ascii="Georgia" w:hAnsi="Georgia"/>
        </w:rPr>
      </w:pPr>
      <w:r w:rsidRPr="004C10A5">
        <w:rPr>
          <w:rFonts w:ascii="Georgia" w:hAnsi="Georgia"/>
        </w:rPr>
        <w:t xml:space="preserve">Ohio Living Communities may enter into a risk agreement with a resident or the resident's sponsor with the consent of the resident. </w:t>
      </w:r>
    </w:p>
    <w:p w14:paraId="491B406A" w14:textId="77777777" w:rsidR="004C10A5" w:rsidRPr="004C10A5" w:rsidRDefault="004C10A5" w:rsidP="00193828">
      <w:pPr>
        <w:widowControl w:val="0"/>
        <w:numPr>
          <w:ilvl w:val="0"/>
          <w:numId w:val="6"/>
        </w:numPr>
        <w:autoSpaceDE w:val="0"/>
        <w:autoSpaceDN w:val="0"/>
        <w:adjustRightInd w:val="0"/>
        <w:spacing w:after="0" w:line="240" w:lineRule="auto"/>
        <w:ind w:left="720"/>
        <w:contextualSpacing/>
        <w:rPr>
          <w:rFonts w:ascii="Georgia" w:hAnsi="Georgia"/>
        </w:rPr>
      </w:pPr>
      <w:r w:rsidRPr="004C10A5">
        <w:rPr>
          <w:rFonts w:ascii="Georgia" w:hAnsi="Georgia"/>
        </w:rPr>
        <w:t xml:space="preserve">Under a risk agreement, the resident or sponsor and the facility agree to share responsibility for making and implementing decisions affecting the scope and quantity of services provided by the facility to the resident. The resident and/or the resident’s sponsor will have 72 hours to decide whether they wish to accept or decline a recommendation/service offered. </w:t>
      </w:r>
    </w:p>
    <w:p w14:paraId="35830FD5" w14:textId="77777777" w:rsidR="004C10A5" w:rsidRPr="004C10A5" w:rsidRDefault="004C10A5" w:rsidP="00193828">
      <w:pPr>
        <w:widowControl w:val="0"/>
        <w:numPr>
          <w:ilvl w:val="0"/>
          <w:numId w:val="6"/>
        </w:numPr>
        <w:autoSpaceDE w:val="0"/>
        <w:autoSpaceDN w:val="0"/>
        <w:adjustRightInd w:val="0"/>
        <w:spacing w:after="0" w:line="240" w:lineRule="auto"/>
        <w:ind w:left="720"/>
        <w:contextualSpacing/>
        <w:rPr>
          <w:rFonts w:ascii="Georgia" w:hAnsi="Georgia"/>
        </w:rPr>
      </w:pPr>
      <w:r w:rsidRPr="004C10A5">
        <w:rPr>
          <w:rFonts w:ascii="Georgia" w:hAnsi="Georgia"/>
        </w:rPr>
        <w:t xml:space="preserve">The community shall identify the risks inherent in a decision made by a resident or sponsor not to receive a service provided by the facility. </w:t>
      </w:r>
    </w:p>
    <w:p w14:paraId="00032963" w14:textId="77777777" w:rsidR="004C10A5" w:rsidRPr="004C10A5" w:rsidRDefault="004C10A5" w:rsidP="00193828">
      <w:pPr>
        <w:widowControl w:val="0"/>
        <w:numPr>
          <w:ilvl w:val="0"/>
          <w:numId w:val="6"/>
        </w:numPr>
        <w:autoSpaceDE w:val="0"/>
        <w:autoSpaceDN w:val="0"/>
        <w:adjustRightInd w:val="0"/>
        <w:spacing w:after="0" w:line="240" w:lineRule="auto"/>
        <w:ind w:left="720"/>
        <w:contextualSpacing/>
        <w:rPr>
          <w:rFonts w:ascii="Georgia" w:hAnsi="Georgia"/>
        </w:rPr>
      </w:pPr>
      <w:r w:rsidRPr="004C10A5">
        <w:rPr>
          <w:rFonts w:ascii="Georgia" w:hAnsi="Georgia"/>
        </w:rPr>
        <w:t xml:space="preserve">The following situations may arise and may require the use of a risk agreement. The resident: </w:t>
      </w:r>
    </w:p>
    <w:p w14:paraId="145767A0" w14:textId="77777777" w:rsidR="004C10A5" w:rsidRPr="004C10A5" w:rsidRDefault="004C10A5" w:rsidP="00193828">
      <w:pPr>
        <w:widowControl w:val="0"/>
        <w:numPr>
          <w:ilvl w:val="0"/>
          <w:numId w:val="7"/>
        </w:numPr>
        <w:autoSpaceDE w:val="0"/>
        <w:autoSpaceDN w:val="0"/>
        <w:adjustRightInd w:val="0"/>
        <w:spacing w:after="0" w:line="240" w:lineRule="auto"/>
        <w:ind w:left="1440"/>
        <w:contextualSpacing/>
        <w:rPr>
          <w:rFonts w:ascii="Georgia" w:hAnsi="Georgia"/>
        </w:rPr>
      </w:pPr>
      <w:r w:rsidRPr="004C10A5">
        <w:rPr>
          <w:rFonts w:ascii="Georgia" w:hAnsi="Georgia"/>
        </w:rPr>
        <w:t>Needs services or accommodations beyond that which the facility provides, OR</w:t>
      </w:r>
    </w:p>
    <w:p w14:paraId="782F227D" w14:textId="77777777" w:rsidR="004C10A5" w:rsidRPr="004C10A5" w:rsidRDefault="004C10A5" w:rsidP="00193828">
      <w:pPr>
        <w:widowControl w:val="0"/>
        <w:numPr>
          <w:ilvl w:val="0"/>
          <w:numId w:val="7"/>
        </w:numPr>
        <w:autoSpaceDE w:val="0"/>
        <w:autoSpaceDN w:val="0"/>
        <w:adjustRightInd w:val="0"/>
        <w:spacing w:after="0" w:line="240" w:lineRule="auto"/>
        <w:ind w:left="1440"/>
        <w:contextualSpacing/>
        <w:rPr>
          <w:rFonts w:ascii="Georgia" w:hAnsi="Georgia"/>
        </w:rPr>
      </w:pPr>
      <w:r w:rsidRPr="004C10A5">
        <w:rPr>
          <w:rFonts w:ascii="Georgia" w:hAnsi="Georgia"/>
        </w:rPr>
        <w:t>Refuses needed services, OR</w:t>
      </w:r>
    </w:p>
    <w:p w14:paraId="434B1A5F" w14:textId="77777777" w:rsidR="004C10A5" w:rsidRPr="004C10A5" w:rsidRDefault="004C10A5" w:rsidP="00193828">
      <w:pPr>
        <w:widowControl w:val="0"/>
        <w:numPr>
          <w:ilvl w:val="0"/>
          <w:numId w:val="7"/>
        </w:numPr>
        <w:autoSpaceDE w:val="0"/>
        <w:autoSpaceDN w:val="0"/>
        <w:adjustRightInd w:val="0"/>
        <w:spacing w:after="0" w:line="240" w:lineRule="auto"/>
        <w:ind w:left="1440"/>
        <w:contextualSpacing/>
        <w:rPr>
          <w:rFonts w:ascii="Georgia" w:hAnsi="Georgia"/>
        </w:rPr>
      </w:pPr>
      <w:r w:rsidRPr="004C10A5">
        <w:rPr>
          <w:rFonts w:ascii="Georgia" w:hAnsi="Georgia"/>
        </w:rPr>
        <w:t>Fails to obtain needed services for which they agreed to be responsible.</w:t>
      </w:r>
    </w:p>
    <w:p w14:paraId="333F819C" w14:textId="77777777" w:rsidR="004C10A5" w:rsidRPr="004C10A5" w:rsidRDefault="004C10A5" w:rsidP="00193828">
      <w:pPr>
        <w:widowControl w:val="0"/>
        <w:numPr>
          <w:ilvl w:val="0"/>
          <w:numId w:val="6"/>
        </w:numPr>
        <w:autoSpaceDE w:val="0"/>
        <w:autoSpaceDN w:val="0"/>
        <w:adjustRightInd w:val="0"/>
        <w:spacing w:after="0" w:line="240" w:lineRule="auto"/>
        <w:ind w:left="720"/>
        <w:contextualSpacing/>
        <w:rPr>
          <w:rFonts w:ascii="Georgia" w:hAnsi="Georgia"/>
        </w:rPr>
      </w:pPr>
      <w:r w:rsidRPr="004C10A5">
        <w:rPr>
          <w:rFonts w:ascii="Georgia" w:hAnsi="Georgia"/>
        </w:rPr>
        <w:t>If any of the above situations occur, then, except in emergency situations, the following should take place:</w:t>
      </w:r>
    </w:p>
    <w:p w14:paraId="265C0202" w14:textId="77777777" w:rsidR="004C10A5" w:rsidRPr="004C10A5" w:rsidRDefault="004C10A5" w:rsidP="00193828">
      <w:pPr>
        <w:widowControl w:val="0"/>
        <w:numPr>
          <w:ilvl w:val="0"/>
          <w:numId w:val="8"/>
        </w:numPr>
        <w:autoSpaceDE w:val="0"/>
        <w:autoSpaceDN w:val="0"/>
        <w:adjustRightInd w:val="0"/>
        <w:spacing w:after="0" w:line="240" w:lineRule="auto"/>
        <w:ind w:left="1440"/>
        <w:contextualSpacing/>
        <w:rPr>
          <w:rFonts w:ascii="Georgia" w:hAnsi="Georgia"/>
        </w:rPr>
      </w:pPr>
      <w:r w:rsidRPr="004C10A5">
        <w:rPr>
          <w:rFonts w:ascii="Georgia" w:hAnsi="Georgia"/>
        </w:rPr>
        <w:t xml:space="preserve">The facility will meet with the resident, and/or sponsor to discuss the resident’s condition, and </w:t>
      </w:r>
    </w:p>
    <w:p w14:paraId="32C5D361" w14:textId="77777777" w:rsidR="004C10A5" w:rsidRPr="004C10A5" w:rsidRDefault="004C10A5" w:rsidP="00193828">
      <w:pPr>
        <w:widowControl w:val="0"/>
        <w:numPr>
          <w:ilvl w:val="0"/>
          <w:numId w:val="8"/>
        </w:numPr>
        <w:autoSpaceDE w:val="0"/>
        <w:autoSpaceDN w:val="0"/>
        <w:adjustRightInd w:val="0"/>
        <w:spacing w:after="0" w:line="240" w:lineRule="auto"/>
        <w:ind w:left="1440"/>
        <w:contextualSpacing/>
        <w:rPr>
          <w:rFonts w:ascii="Georgia" w:hAnsi="Georgia"/>
        </w:rPr>
      </w:pPr>
      <w:r w:rsidRPr="004C10A5">
        <w:rPr>
          <w:rFonts w:ascii="Georgia" w:hAnsi="Georgia"/>
        </w:rPr>
        <w:t>Discuss the options available, including those available through a Medicaid waiver program, and</w:t>
      </w:r>
    </w:p>
    <w:p w14:paraId="6A4B031B" w14:textId="77777777" w:rsidR="004C10A5" w:rsidRPr="004C10A5" w:rsidRDefault="004C10A5" w:rsidP="00193828">
      <w:pPr>
        <w:widowControl w:val="0"/>
        <w:numPr>
          <w:ilvl w:val="0"/>
          <w:numId w:val="8"/>
        </w:numPr>
        <w:autoSpaceDE w:val="0"/>
        <w:autoSpaceDN w:val="0"/>
        <w:adjustRightInd w:val="0"/>
        <w:spacing w:after="0" w:line="240" w:lineRule="auto"/>
        <w:ind w:left="1440"/>
        <w:contextualSpacing/>
        <w:rPr>
          <w:rFonts w:ascii="Georgia" w:hAnsi="Georgia"/>
        </w:rPr>
      </w:pPr>
      <w:r w:rsidRPr="004C10A5">
        <w:rPr>
          <w:rFonts w:ascii="Georgia" w:hAnsi="Georgia"/>
        </w:rPr>
        <w:t>Discuss the consequences of each option.</w:t>
      </w:r>
    </w:p>
    <w:p w14:paraId="5AC31EF7" w14:textId="77777777" w:rsidR="004C10A5" w:rsidRPr="004C10A5" w:rsidRDefault="004C10A5" w:rsidP="00193828">
      <w:pPr>
        <w:widowControl w:val="0"/>
        <w:numPr>
          <w:ilvl w:val="0"/>
          <w:numId w:val="6"/>
        </w:numPr>
        <w:autoSpaceDE w:val="0"/>
        <w:autoSpaceDN w:val="0"/>
        <w:adjustRightInd w:val="0"/>
        <w:spacing w:after="0" w:line="240" w:lineRule="auto"/>
        <w:ind w:left="720"/>
        <w:contextualSpacing/>
        <w:rPr>
          <w:rFonts w:ascii="Georgia" w:hAnsi="Georgia"/>
        </w:rPr>
      </w:pPr>
      <w:r w:rsidRPr="004C10A5">
        <w:rPr>
          <w:rFonts w:ascii="Georgia" w:hAnsi="Georgia"/>
        </w:rPr>
        <w:t>The Risk Agreement Observation will be completed and a copy will be given to the resident and/or sponsor.</w:t>
      </w:r>
    </w:p>
    <w:p w14:paraId="0A87C2C0" w14:textId="77777777" w:rsidR="004C10A5" w:rsidRPr="004C10A5" w:rsidRDefault="004C10A5" w:rsidP="00193828">
      <w:pPr>
        <w:widowControl w:val="0"/>
        <w:numPr>
          <w:ilvl w:val="0"/>
          <w:numId w:val="6"/>
        </w:numPr>
        <w:autoSpaceDE w:val="0"/>
        <w:autoSpaceDN w:val="0"/>
        <w:adjustRightInd w:val="0"/>
        <w:spacing w:after="0" w:line="240" w:lineRule="auto"/>
        <w:ind w:left="720"/>
        <w:contextualSpacing/>
        <w:rPr>
          <w:rFonts w:ascii="Georgia" w:hAnsi="Georgia"/>
        </w:rPr>
      </w:pPr>
      <w:r w:rsidRPr="004C10A5">
        <w:rPr>
          <w:rFonts w:ascii="Georgia" w:hAnsi="Georgia"/>
        </w:rPr>
        <w:t xml:space="preserve">The responsible party will sign the Risk Agreement and the signed copy will be scanned in the resident’s medical record. </w:t>
      </w:r>
    </w:p>
    <w:p w14:paraId="1546EB23" w14:textId="77777777" w:rsidR="004C10A5" w:rsidRPr="004C10A5" w:rsidRDefault="004C10A5" w:rsidP="00193828">
      <w:pPr>
        <w:widowControl w:val="0"/>
        <w:numPr>
          <w:ilvl w:val="0"/>
          <w:numId w:val="6"/>
        </w:numPr>
        <w:autoSpaceDE w:val="0"/>
        <w:autoSpaceDN w:val="0"/>
        <w:adjustRightInd w:val="0"/>
        <w:spacing w:after="0" w:line="240" w:lineRule="auto"/>
        <w:ind w:left="720"/>
        <w:contextualSpacing/>
        <w:rPr>
          <w:rFonts w:ascii="Georgia" w:hAnsi="Georgia"/>
        </w:rPr>
      </w:pPr>
      <w:r w:rsidRPr="004C10A5">
        <w:rPr>
          <w:rFonts w:ascii="Georgia" w:hAnsi="Georgia"/>
        </w:rPr>
        <w:lastRenderedPageBreak/>
        <w:t>If the lack of needed services has resulted in a significant adverse change in the resident, the facility will provide or arrange for the provision of any needed service that the resident has not refused, until the resident is discharged or transferred or a mutually acceptable agreement which does not jeopardize the resident or others.</w:t>
      </w:r>
    </w:p>
    <w:p w14:paraId="5CB757B5" w14:textId="77777777" w:rsidR="00E06301" w:rsidRPr="006215EE" w:rsidRDefault="00E06301" w:rsidP="00193828">
      <w:pPr>
        <w:widowControl w:val="0"/>
        <w:autoSpaceDE w:val="0"/>
        <w:autoSpaceDN w:val="0"/>
        <w:adjustRightInd w:val="0"/>
        <w:spacing w:after="0" w:line="240" w:lineRule="auto"/>
        <w:contextualSpacing/>
        <w:rPr>
          <w:rFonts w:ascii="Georgia" w:hAnsi="Georgia" w:cs="Arial"/>
        </w:rPr>
      </w:pPr>
    </w:p>
    <w:p w14:paraId="00ACAB3A" w14:textId="77777777" w:rsidR="006215EE" w:rsidRPr="00043B30" w:rsidRDefault="006215EE" w:rsidP="00193828">
      <w:pPr>
        <w:widowControl w:val="0"/>
        <w:autoSpaceDE w:val="0"/>
        <w:autoSpaceDN w:val="0"/>
        <w:adjustRightInd w:val="0"/>
        <w:spacing w:after="0" w:line="240" w:lineRule="auto"/>
        <w:contextualSpacing/>
        <w:rPr>
          <w:rFonts w:ascii="Georgia" w:hAnsi="Georgia" w:cs="Arial"/>
        </w:rPr>
      </w:pPr>
      <w:bookmarkStart w:id="0" w:name="_GoBack"/>
      <w:bookmarkEnd w:id="0"/>
    </w:p>
    <w:sectPr w:rsidR="006215EE" w:rsidRPr="00043B30" w:rsidSect="00193828">
      <w:headerReference w:type="default" r:id="rId7"/>
      <w:footerReference w:type="even"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E9EA1" w14:textId="77777777" w:rsidR="00C931DE" w:rsidRDefault="00C931DE" w:rsidP="00004886">
      <w:pPr>
        <w:spacing w:after="0" w:line="240" w:lineRule="auto"/>
      </w:pPr>
      <w:r>
        <w:separator/>
      </w:r>
    </w:p>
  </w:endnote>
  <w:endnote w:type="continuationSeparator" w:id="0">
    <w:p w14:paraId="0300EBF1" w14:textId="77777777" w:rsidR="00C931DE" w:rsidRDefault="00C931DE"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0239F" w14:textId="5001DA85" w:rsidR="00193828" w:rsidRDefault="00193828">
    <w:pPr>
      <w:pStyle w:val="Footer"/>
      <w:rPr>
        <w:rFonts w:ascii="Avenir" w:hAnsi="Avenir"/>
        <w:b/>
        <w:sz w:val="24"/>
        <w:szCs w:val="24"/>
      </w:rPr>
    </w:pPr>
    <w:r>
      <w:rPr>
        <w:rFonts w:ascii="Avenir" w:hAnsi="Avenir"/>
      </w:rPr>
      <w:tab/>
    </w:r>
    <w:r>
      <w:rPr>
        <w:rFonts w:ascii="Avenir" w:hAnsi="Avenir"/>
      </w:rPr>
      <w:tab/>
    </w: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p w14:paraId="2F4DDBC7" w14:textId="77777777" w:rsidR="00193828" w:rsidRDefault="00193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16B97E90" w14:textId="77777777" w:rsidR="006C1F75" w:rsidRDefault="006C1F75" w:rsidP="003A605C">
            <w:pPr>
              <w:pStyle w:val="Footer"/>
              <w:jc w:val="right"/>
              <w:rPr>
                <w:rFonts w:ascii="Avenir" w:hAnsi="Avenir"/>
              </w:rPr>
            </w:pPr>
          </w:p>
          <w:p w14:paraId="653916A1" w14:textId="77777777" w:rsidR="003A605C" w:rsidRPr="0091763A" w:rsidRDefault="003A605C" w:rsidP="003A605C">
            <w:pPr>
              <w:pStyle w:val="Footer"/>
              <w:jc w:val="right"/>
              <w:rPr>
                <w:rFonts w:ascii="Avenir" w:hAnsi="Avenir"/>
              </w:rPr>
            </w:pPr>
            <w:r w:rsidRPr="0091763A">
              <w:rPr>
                <w:rFonts w:ascii="Avenir" w:hAnsi="Avenir"/>
              </w:rPr>
              <w:t xml:space="preserve">Page </w:t>
            </w:r>
            <w:r w:rsidR="00226A30" w:rsidRPr="0091763A">
              <w:rPr>
                <w:rFonts w:ascii="Avenir" w:hAnsi="Avenir"/>
                <w:b/>
                <w:sz w:val="24"/>
                <w:szCs w:val="24"/>
              </w:rPr>
              <w:fldChar w:fldCharType="begin"/>
            </w:r>
            <w:r w:rsidRPr="0091763A">
              <w:rPr>
                <w:rFonts w:ascii="Avenir" w:hAnsi="Avenir"/>
                <w:b/>
              </w:rPr>
              <w:instrText xml:space="preserve"> PAGE </w:instrText>
            </w:r>
            <w:r w:rsidR="00226A30" w:rsidRPr="0091763A">
              <w:rPr>
                <w:rFonts w:ascii="Avenir" w:hAnsi="Avenir"/>
                <w:b/>
                <w:sz w:val="24"/>
                <w:szCs w:val="24"/>
              </w:rPr>
              <w:fldChar w:fldCharType="separate"/>
            </w:r>
            <w:r w:rsidR="00BD76F9">
              <w:rPr>
                <w:rFonts w:ascii="Avenir" w:hAnsi="Avenir"/>
                <w:b/>
                <w:noProof/>
              </w:rPr>
              <w:t>1</w:t>
            </w:r>
            <w:r w:rsidR="00226A30" w:rsidRPr="0091763A">
              <w:rPr>
                <w:rFonts w:ascii="Avenir" w:hAnsi="Avenir"/>
                <w:b/>
                <w:sz w:val="24"/>
                <w:szCs w:val="24"/>
              </w:rPr>
              <w:fldChar w:fldCharType="end"/>
            </w:r>
            <w:r w:rsidRPr="0091763A">
              <w:rPr>
                <w:rFonts w:ascii="Avenir" w:hAnsi="Avenir"/>
              </w:rPr>
              <w:t xml:space="preserve"> of </w:t>
            </w:r>
            <w:r w:rsidR="00226A30" w:rsidRPr="0091763A">
              <w:rPr>
                <w:rFonts w:ascii="Avenir" w:hAnsi="Avenir"/>
                <w:b/>
                <w:sz w:val="24"/>
                <w:szCs w:val="24"/>
              </w:rPr>
              <w:fldChar w:fldCharType="begin"/>
            </w:r>
            <w:r w:rsidRPr="0091763A">
              <w:rPr>
                <w:rFonts w:ascii="Avenir" w:hAnsi="Avenir"/>
                <w:b/>
              </w:rPr>
              <w:instrText xml:space="preserve"> NUMPAGES  </w:instrText>
            </w:r>
            <w:r w:rsidR="00226A30" w:rsidRPr="0091763A">
              <w:rPr>
                <w:rFonts w:ascii="Avenir" w:hAnsi="Avenir"/>
                <w:b/>
                <w:sz w:val="24"/>
                <w:szCs w:val="24"/>
              </w:rPr>
              <w:fldChar w:fldCharType="separate"/>
            </w:r>
            <w:r w:rsidR="00BD76F9">
              <w:rPr>
                <w:rFonts w:ascii="Avenir" w:hAnsi="Avenir"/>
                <w:b/>
                <w:noProof/>
              </w:rPr>
              <w:t>2</w:t>
            </w:r>
            <w:r w:rsidR="00226A30" w:rsidRPr="0091763A">
              <w:rPr>
                <w:rFonts w:ascii="Avenir" w:hAnsi="Avenir"/>
                <w:b/>
                <w:sz w:val="24"/>
                <w:szCs w:val="24"/>
              </w:rPr>
              <w:fldChar w:fldCharType="end"/>
            </w:r>
          </w:p>
        </w:sdtContent>
      </w:sdt>
    </w:sdtContent>
  </w:sdt>
  <w:p w14:paraId="5A2617CC" w14:textId="77777777"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C9D4A" w14:textId="77777777" w:rsidR="00C931DE" w:rsidRDefault="00C931DE" w:rsidP="00004886">
      <w:pPr>
        <w:spacing w:after="0" w:line="240" w:lineRule="auto"/>
      </w:pPr>
      <w:r>
        <w:separator/>
      </w:r>
    </w:p>
  </w:footnote>
  <w:footnote w:type="continuationSeparator" w:id="0">
    <w:p w14:paraId="74F9F06A" w14:textId="77777777" w:rsidR="00C931DE" w:rsidRDefault="00C931DE"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8A4BD" w14:textId="77777777" w:rsidR="003A605C" w:rsidRDefault="00094CD8" w:rsidP="00004886">
    <w:pPr>
      <w:pStyle w:val="Header"/>
      <w:ind w:left="-720"/>
    </w:pPr>
    <w:r>
      <w:rPr>
        <w:noProof/>
      </w:rPr>
      <mc:AlternateContent>
        <mc:Choice Requires="wps">
          <w:drawing>
            <wp:anchor distT="0" distB="0" distL="114300" distR="114300" simplePos="0" relativeHeight="251674624" behindDoc="0" locked="0" layoutInCell="1" allowOverlap="1" wp14:anchorId="323D6A32" wp14:editId="791FC5C5">
              <wp:simplePos x="0" y="0"/>
              <wp:positionH relativeFrom="column">
                <wp:posOffset>3409950</wp:posOffset>
              </wp:positionH>
              <wp:positionV relativeFrom="paragraph">
                <wp:posOffset>87630</wp:posOffset>
              </wp:positionV>
              <wp:extent cx="2879090" cy="53784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3AEDF"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3D6A32"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42.3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QNgAIAAA8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" stroked="f">
              <v:textbox style="mso-fit-shape-to-text:t">
                <w:txbxContent>
                  <w:p w14:paraId="5673AEDF"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52F30CF4" wp14:editId="5144C62E">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193828" w:rsidRPr="00004886" w14:paraId="6B1BB3B0" w14:textId="77777777" w:rsidTr="00193828">
      <w:trPr>
        <w:trHeight w:val="432"/>
      </w:trPr>
      <w:tc>
        <w:tcPr>
          <w:tcW w:w="9576" w:type="dxa"/>
          <w:gridSpan w:val="3"/>
          <w:shd w:val="clear" w:color="auto" w:fill="D9D9D9" w:themeFill="background1" w:themeFillShade="D9"/>
          <w:vAlign w:val="center"/>
        </w:tcPr>
        <w:p w14:paraId="280F3973" w14:textId="77777777" w:rsidR="00193828" w:rsidRPr="0091763A" w:rsidRDefault="00193828" w:rsidP="00193828">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193828" w:rsidRPr="00004886" w14:paraId="1B05C2A4" w14:textId="77777777" w:rsidTr="00193828">
      <w:trPr>
        <w:trHeight w:val="432"/>
      </w:trPr>
      <w:tc>
        <w:tcPr>
          <w:tcW w:w="9576" w:type="dxa"/>
          <w:gridSpan w:val="3"/>
          <w:vAlign w:val="center"/>
        </w:tcPr>
        <w:p w14:paraId="64F4B662" w14:textId="77777777" w:rsidR="00193828" w:rsidRPr="00193828" w:rsidRDefault="00193828" w:rsidP="00193828">
          <w:pPr>
            <w:pStyle w:val="Heading1"/>
            <w:rPr>
              <w:rFonts w:ascii="Georgia" w:eastAsiaTheme="minorHAnsi" w:hAnsi="Georgia" w:cstheme="minorBidi"/>
              <w:sz w:val="22"/>
            </w:rPr>
          </w:pPr>
          <w:r w:rsidRPr="00193828">
            <w:rPr>
              <w:rFonts w:ascii="Georgia" w:eastAsiaTheme="minorHAnsi" w:hAnsi="Georgia" w:cstheme="minorBidi"/>
              <w:sz w:val="22"/>
            </w:rPr>
            <w:t>Risk Agreements</w:t>
          </w:r>
        </w:p>
      </w:tc>
    </w:tr>
    <w:tr w:rsidR="00017F74" w:rsidRPr="00004886" w14:paraId="1B01DBE6" w14:textId="77777777" w:rsidTr="00D755F0">
      <w:tc>
        <w:tcPr>
          <w:tcW w:w="3192" w:type="dxa"/>
          <w:shd w:val="clear" w:color="auto" w:fill="D9D9D9" w:themeFill="background1" w:themeFillShade="D9"/>
        </w:tcPr>
        <w:p w14:paraId="4708DCC7"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92" w:type="dxa"/>
          <w:shd w:val="clear" w:color="auto" w:fill="D9D9D9" w:themeFill="background1" w:themeFillShade="D9"/>
          <w:tcMar>
            <w:top w:w="115" w:type="dxa"/>
            <w:left w:w="115" w:type="dxa"/>
            <w:bottom w:w="115" w:type="dxa"/>
            <w:right w:w="115" w:type="dxa"/>
          </w:tcMar>
        </w:tcPr>
        <w:p w14:paraId="3A0A97E8"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92" w:type="dxa"/>
          <w:shd w:val="clear" w:color="auto" w:fill="D9D9D9" w:themeFill="background1" w:themeFillShade="D9"/>
        </w:tcPr>
        <w:p w14:paraId="43728269"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22E3432E" w14:textId="77777777" w:rsidTr="00D755F0">
      <w:tc>
        <w:tcPr>
          <w:tcW w:w="3192" w:type="dxa"/>
        </w:tcPr>
        <w:p w14:paraId="315DD3A8" w14:textId="77777777" w:rsidR="00017F74" w:rsidRPr="00383057" w:rsidRDefault="004C10A5" w:rsidP="002B519C">
          <w:pPr>
            <w:spacing w:after="0" w:line="240" w:lineRule="auto"/>
            <w:rPr>
              <w:rFonts w:ascii="Georgia" w:eastAsiaTheme="minorHAnsi" w:hAnsi="Georgia" w:cstheme="minorBidi"/>
            </w:rPr>
          </w:pPr>
          <w:r>
            <w:rPr>
              <w:rFonts w:ascii="Georgia" w:eastAsiaTheme="minorHAnsi" w:hAnsi="Georgia" w:cstheme="minorBidi"/>
            </w:rPr>
            <w:t>10/</w:t>
          </w:r>
          <w:r w:rsidR="004B75BA">
            <w:rPr>
              <w:rFonts w:ascii="Georgia" w:eastAsiaTheme="minorHAnsi" w:hAnsi="Georgia" w:cstheme="minorBidi"/>
            </w:rPr>
            <w:t>10/20</w:t>
          </w:r>
          <w:r>
            <w:rPr>
              <w:rFonts w:ascii="Georgia" w:eastAsiaTheme="minorHAnsi" w:hAnsi="Georgia" w:cstheme="minorBidi"/>
            </w:rPr>
            <w:t>01</w:t>
          </w:r>
        </w:p>
      </w:tc>
      <w:tc>
        <w:tcPr>
          <w:tcW w:w="3192" w:type="dxa"/>
          <w:tcMar>
            <w:top w:w="115" w:type="dxa"/>
            <w:left w:w="115" w:type="dxa"/>
            <w:bottom w:w="115" w:type="dxa"/>
            <w:right w:w="115" w:type="dxa"/>
          </w:tcMar>
        </w:tcPr>
        <w:p w14:paraId="778DAA58" w14:textId="41A6D624" w:rsidR="00017F74" w:rsidRPr="00383057" w:rsidRDefault="00193828" w:rsidP="008B298B">
          <w:pPr>
            <w:pStyle w:val="Header"/>
            <w:spacing w:after="0"/>
            <w:rPr>
              <w:rFonts w:ascii="Georgia" w:eastAsiaTheme="minorHAnsi" w:hAnsi="Georgia" w:cstheme="minorBidi"/>
            </w:rPr>
          </w:pPr>
          <w:r>
            <w:rPr>
              <w:rFonts w:ascii="Georgia" w:eastAsiaTheme="minorHAnsi" w:hAnsi="Georgia" w:cstheme="minorBidi"/>
            </w:rPr>
            <w:t>09/14/2023</w:t>
          </w:r>
        </w:p>
      </w:tc>
      <w:tc>
        <w:tcPr>
          <w:tcW w:w="3192" w:type="dxa"/>
        </w:tcPr>
        <w:p w14:paraId="10CCFBC4" w14:textId="04EE0B32" w:rsidR="00017F74" w:rsidRPr="00383057" w:rsidRDefault="00570F2A" w:rsidP="008B298B">
          <w:pPr>
            <w:spacing w:after="0" w:line="240" w:lineRule="auto"/>
            <w:rPr>
              <w:rFonts w:ascii="Georgia" w:eastAsiaTheme="minorHAnsi" w:hAnsi="Georgia" w:cstheme="minorBidi"/>
            </w:rPr>
          </w:pPr>
          <w:r>
            <w:rPr>
              <w:rFonts w:ascii="Georgia" w:eastAsiaTheme="minorHAnsi" w:hAnsi="Georgia" w:cstheme="minorBidi"/>
            </w:rPr>
            <w:t>09/14/2025</w:t>
          </w:r>
        </w:p>
      </w:tc>
    </w:tr>
    <w:tr w:rsidR="00570F2A" w:rsidRPr="00004886" w14:paraId="1C4DB80E" w14:textId="77777777" w:rsidTr="00193828">
      <w:trPr>
        <w:trHeight w:val="432"/>
      </w:trPr>
      <w:tc>
        <w:tcPr>
          <w:tcW w:w="9576" w:type="dxa"/>
          <w:gridSpan w:val="3"/>
          <w:shd w:val="clear" w:color="auto" w:fill="D9D9D9" w:themeFill="background1" w:themeFillShade="D9"/>
          <w:vAlign w:val="center"/>
        </w:tcPr>
        <w:p w14:paraId="0612DA4F" w14:textId="387205AF" w:rsidR="00570F2A" w:rsidRPr="0091763A" w:rsidRDefault="00570F2A" w:rsidP="00193828">
          <w:pPr>
            <w:spacing w:after="0" w:line="240" w:lineRule="auto"/>
            <w:rPr>
              <w:rFonts w:ascii="Avenir" w:eastAsiaTheme="minorHAnsi" w:hAnsi="Avenir" w:cstheme="minorBidi"/>
              <w:b/>
            </w:rPr>
          </w:pPr>
          <w:r w:rsidRPr="0091763A">
            <w:rPr>
              <w:rFonts w:ascii="Avenir" w:eastAsiaTheme="minorHAnsi" w:hAnsi="Avenir" w:cstheme="minorBidi"/>
              <w:b/>
            </w:rPr>
            <w:t>Author</w:t>
          </w:r>
          <w:r>
            <w:rPr>
              <w:rFonts w:ascii="Avenir" w:eastAsiaTheme="minorHAnsi" w:hAnsi="Avenir" w:cstheme="minorBidi"/>
              <w:b/>
            </w:rPr>
            <w:t xml:space="preserve"> &amp; Approver</w:t>
          </w:r>
          <w:r w:rsidRPr="0091763A">
            <w:rPr>
              <w:rFonts w:ascii="Avenir" w:eastAsiaTheme="minorHAnsi" w:hAnsi="Avenir" w:cstheme="minorBidi"/>
              <w:b/>
            </w:rPr>
            <w:t xml:space="preserve"> Title</w:t>
          </w:r>
        </w:p>
      </w:tc>
    </w:tr>
    <w:tr w:rsidR="00570F2A" w:rsidRPr="00004886" w14:paraId="1E66D57B" w14:textId="77777777" w:rsidTr="00193828">
      <w:trPr>
        <w:trHeight w:val="432"/>
      </w:trPr>
      <w:tc>
        <w:tcPr>
          <w:tcW w:w="9576" w:type="dxa"/>
          <w:gridSpan w:val="3"/>
          <w:vAlign w:val="center"/>
        </w:tcPr>
        <w:p w14:paraId="083CC539" w14:textId="0950E5EA" w:rsidR="00570F2A" w:rsidRPr="00383057" w:rsidRDefault="00570F2A" w:rsidP="00193828">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49AEAA97" w14:textId="77777777" w:rsidTr="00D755F0">
      <w:tc>
        <w:tcPr>
          <w:tcW w:w="9576" w:type="dxa"/>
          <w:gridSpan w:val="3"/>
          <w:shd w:val="clear" w:color="auto" w:fill="D9D9D9" w:themeFill="background1" w:themeFillShade="D9"/>
          <w:tcMar>
            <w:top w:w="115" w:type="dxa"/>
            <w:left w:w="115" w:type="dxa"/>
            <w:bottom w:w="115" w:type="dxa"/>
            <w:right w:w="115" w:type="dxa"/>
          </w:tcMar>
        </w:tcPr>
        <w:p w14:paraId="6A1884E1"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61C60810" w14:textId="77777777" w:rsidTr="00D755F0">
      <w:tc>
        <w:tcPr>
          <w:tcW w:w="9576" w:type="dxa"/>
          <w:gridSpan w:val="3"/>
          <w:shd w:val="clear" w:color="auto" w:fill="auto"/>
          <w:tcMar>
            <w:top w:w="115" w:type="dxa"/>
            <w:left w:w="115" w:type="dxa"/>
            <w:bottom w:w="115" w:type="dxa"/>
            <w:right w:w="115" w:type="dxa"/>
          </w:tcMar>
        </w:tcPr>
        <w:p w14:paraId="4CD3508D" w14:textId="77777777" w:rsidR="00017F74" w:rsidRPr="00383057" w:rsidRDefault="00017F74" w:rsidP="00D755F0">
          <w:pPr>
            <w:spacing w:after="0" w:line="240" w:lineRule="auto"/>
            <w:rPr>
              <w:rFonts w:ascii="Georgia" w:eastAsiaTheme="minorHAnsi" w:hAnsi="Georgia" w:cstheme="minorBidi"/>
            </w:rPr>
          </w:pPr>
        </w:p>
      </w:tc>
    </w:tr>
  </w:tbl>
  <w:p w14:paraId="05303BA9"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4E50"/>
    <w:multiLevelType w:val="singleLevel"/>
    <w:tmpl w:val="7A28AD82"/>
    <w:lvl w:ilvl="0">
      <w:start w:val="1"/>
      <w:numFmt w:val="lowerLetter"/>
      <w:lvlText w:val="%1."/>
      <w:lvlJc w:val="left"/>
      <w:pPr>
        <w:tabs>
          <w:tab w:val="num" w:pos="1080"/>
        </w:tabs>
        <w:ind w:left="1080" w:hanging="360"/>
      </w:pPr>
      <w:rPr>
        <w:rFonts w:hint="default"/>
      </w:rPr>
    </w:lvl>
  </w:abstractNum>
  <w:abstractNum w:abstractNumId="1" w15:restartNumberingAfterBreak="0">
    <w:nsid w:val="2ABC1D46"/>
    <w:multiLevelType w:val="singleLevel"/>
    <w:tmpl w:val="85B4BE92"/>
    <w:lvl w:ilvl="0">
      <w:start w:val="1"/>
      <w:numFmt w:val="lowerLetter"/>
      <w:lvlText w:val="%1."/>
      <w:lvlJc w:val="left"/>
      <w:pPr>
        <w:tabs>
          <w:tab w:val="num" w:pos="360"/>
        </w:tabs>
        <w:ind w:left="360" w:hanging="360"/>
      </w:pPr>
      <w:rPr>
        <w:rFonts w:hint="default"/>
      </w:rPr>
    </w:lvl>
  </w:abstractNum>
  <w:abstractNum w:abstractNumId="2" w15:restartNumberingAfterBreak="0">
    <w:nsid w:val="31E267A2"/>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2B46AE0"/>
    <w:multiLevelType w:val="hybridMultilevel"/>
    <w:tmpl w:val="96EA1EB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693AC5"/>
    <w:multiLevelType w:val="hybridMultilevel"/>
    <w:tmpl w:val="BE22A7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24A4B6B"/>
    <w:multiLevelType w:val="hybridMultilevel"/>
    <w:tmpl w:val="7682EDB2"/>
    <w:lvl w:ilvl="0" w:tplc="0409000F">
      <w:start w:val="1"/>
      <w:numFmt w:val="decimal"/>
      <w:lvlText w:val="%1."/>
      <w:lvlJc w:val="left"/>
      <w:pPr>
        <w:tabs>
          <w:tab w:val="num" w:pos="720"/>
        </w:tabs>
        <w:ind w:left="720" w:hanging="360"/>
      </w:pPr>
      <w:rPr>
        <w:rFonts w:hint="default"/>
      </w:rPr>
    </w:lvl>
    <w:lvl w:ilvl="1" w:tplc="BA4ECF26">
      <w:start w:val="1"/>
      <w:numFmt w:val="lowerLetter"/>
      <w:lvlText w:val="%2."/>
      <w:lvlJc w:val="left"/>
      <w:pPr>
        <w:tabs>
          <w:tab w:val="num" w:pos="1440"/>
        </w:tabs>
        <w:ind w:left="1440" w:hanging="360"/>
      </w:pPr>
      <w:rPr>
        <w:rFonts w:hint="default"/>
      </w:rPr>
    </w:lvl>
    <w:lvl w:ilvl="2" w:tplc="61046F56">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B875B2"/>
    <w:multiLevelType w:val="hybridMultilevel"/>
    <w:tmpl w:val="0298FF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6"/>
  </w:num>
  <w:num w:numId="4">
    <w:abstractNumId w:val="4"/>
  </w:num>
  <w:num w:numId="5">
    <w:abstractNumId w:val="7"/>
  </w:num>
  <w:num w:numId="6">
    <w:abstractNumId w:val="2"/>
  </w:num>
  <w:num w:numId="7">
    <w:abstractNumId w:val="0"/>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EE3"/>
    <w:rsid w:val="00017F74"/>
    <w:rsid w:val="00024119"/>
    <w:rsid w:val="00043B30"/>
    <w:rsid w:val="00054497"/>
    <w:rsid w:val="00070BDF"/>
    <w:rsid w:val="000751EC"/>
    <w:rsid w:val="00094CD8"/>
    <w:rsid w:val="000B5EBD"/>
    <w:rsid w:val="000C26A7"/>
    <w:rsid w:val="00103F4A"/>
    <w:rsid w:val="00151442"/>
    <w:rsid w:val="00154483"/>
    <w:rsid w:val="00171594"/>
    <w:rsid w:val="00193828"/>
    <w:rsid w:val="001E70E8"/>
    <w:rsid w:val="002174C0"/>
    <w:rsid w:val="00226A30"/>
    <w:rsid w:val="002829BD"/>
    <w:rsid w:val="00291140"/>
    <w:rsid w:val="00292681"/>
    <w:rsid w:val="002B519C"/>
    <w:rsid w:val="00302FE1"/>
    <w:rsid w:val="00320ABD"/>
    <w:rsid w:val="00366B62"/>
    <w:rsid w:val="00383057"/>
    <w:rsid w:val="00397246"/>
    <w:rsid w:val="003A605C"/>
    <w:rsid w:val="003B4ED4"/>
    <w:rsid w:val="003D1A88"/>
    <w:rsid w:val="003E0A7E"/>
    <w:rsid w:val="00406199"/>
    <w:rsid w:val="00437E00"/>
    <w:rsid w:val="00496194"/>
    <w:rsid w:val="004B75BA"/>
    <w:rsid w:val="004C10A5"/>
    <w:rsid w:val="004C4532"/>
    <w:rsid w:val="004D17BD"/>
    <w:rsid w:val="004D39B1"/>
    <w:rsid w:val="004F18AD"/>
    <w:rsid w:val="004F7E1E"/>
    <w:rsid w:val="00503423"/>
    <w:rsid w:val="00511BA3"/>
    <w:rsid w:val="00531BB0"/>
    <w:rsid w:val="00556A85"/>
    <w:rsid w:val="005639B8"/>
    <w:rsid w:val="00570F2A"/>
    <w:rsid w:val="005B74B2"/>
    <w:rsid w:val="005E28C5"/>
    <w:rsid w:val="006215EE"/>
    <w:rsid w:val="006318B2"/>
    <w:rsid w:val="006344F2"/>
    <w:rsid w:val="00636251"/>
    <w:rsid w:val="0064513A"/>
    <w:rsid w:val="00674904"/>
    <w:rsid w:val="006772EC"/>
    <w:rsid w:val="006C122E"/>
    <w:rsid w:val="006C1F75"/>
    <w:rsid w:val="006C7D41"/>
    <w:rsid w:val="006E6EAC"/>
    <w:rsid w:val="006F1C06"/>
    <w:rsid w:val="00701BCD"/>
    <w:rsid w:val="007171F0"/>
    <w:rsid w:val="00721119"/>
    <w:rsid w:val="007C731A"/>
    <w:rsid w:val="007D240F"/>
    <w:rsid w:val="00806F6F"/>
    <w:rsid w:val="00841AE0"/>
    <w:rsid w:val="00857EA6"/>
    <w:rsid w:val="0086383F"/>
    <w:rsid w:val="008745F9"/>
    <w:rsid w:val="00877D85"/>
    <w:rsid w:val="008870D8"/>
    <w:rsid w:val="008B298B"/>
    <w:rsid w:val="008F49D4"/>
    <w:rsid w:val="00912354"/>
    <w:rsid w:val="00914055"/>
    <w:rsid w:val="0091763A"/>
    <w:rsid w:val="009342A6"/>
    <w:rsid w:val="0096081F"/>
    <w:rsid w:val="0097765E"/>
    <w:rsid w:val="009B1132"/>
    <w:rsid w:val="009B423D"/>
    <w:rsid w:val="009F7C89"/>
    <w:rsid w:val="00A43AC3"/>
    <w:rsid w:val="00A65B68"/>
    <w:rsid w:val="00A87C23"/>
    <w:rsid w:val="00AB27D5"/>
    <w:rsid w:val="00AC03BD"/>
    <w:rsid w:val="00AE71B9"/>
    <w:rsid w:val="00B231D7"/>
    <w:rsid w:val="00B34F9C"/>
    <w:rsid w:val="00B52C6B"/>
    <w:rsid w:val="00B6281C"/>
    <w:rsid w:val="00B86006"/>
    <w:rsid w:val="00B95881"/>
    <w:rsid w:val="00BA51C0"/>
    <w:rsid w:val="00BC1FF5"/>
    <w:rsid w:val="00BD08F0"/>
    <w:rsid w:val="00BD76F9"/>
    <w:rsid w:val="00BE47F6"/>
    <w:rsid w:val="00C212A7"/>
    <w:rsid w:val="00C4448C"/>
    <w:rsid w:val="00C51ED2"/>
    <w:rsid w:val="00C603AB"/>
    <w:rsid w:val="00C70850"/>
    <w:rsid w:val="00C931DE"/>
    <w:rsid w:val="00CC3BEE"/>
    <w:rsid w:val="00CF7739"/>
    <w:rsid w:val="00D0259C"/>
    <w:rsid w:val="00D16F4C"/>
    <w:rsid w:val="00D2207A"/>
    <w:rsid w:val="00D27336"/>
    <w:rsid w:val="00D27BE9"/>
    <w:rsid w:val="00D37A58"/>
    <w:rsid w:val="00D504D1"/>
    <w:rsid w:val="00D7401E"/>
    <w:rsid w:val="00DD17C5"/>
    <w:rsid w:val="00DE631E"/>
    <w:rsid w:val="00E06301"/>
    <w:rsid w:val="00E313F8"/>
    <w:rsid w:val="00E547EA"/>
    <w:rsid w:val="00E67769"/>
    <w:rsid w:val="00E810E1"/>
    <w:rsid w:val="00EB1CE2"/>
    <w:rsid w:val="00F107CD"/>
    <w:rsid w:val="00F53FEA"/>
    <w:rsid w:val="00F86028"/>
    <w:rsid w:val="00F9570D"/>
    <w:rsid w:val="00FA1F96"/>
    <w:rsid w:val="00FA4268"/>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AFD54"/>
  <w15:docId w15:val="{D6E3033F-8C3C-4284-9F76-0B731E5E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6344F2"/>
    <w:pPr>
      <w:spacing w:after="120"/>
      <w:ind w:left="360"/>
    </w:pPr>
  </w:style>
  <w:style w:type="character" w:customStyle="1" w:styleId="BodyTextIndentChar">
    <w:name w:val="Body Text Indent Char"/>
    <w:basedOn w:val="DefaultParagraphFont"/>
    <w:link w:val="BodyTextIndent"/>
    <w:uiPriority w:val="99"/>
    <w:semiHidden/>
    <w:rsid w:val="006344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cp:lastPrinted>2016-09-27T20:15:00Z</cp:lastPrinted>
  <dcterms:created xsi:type="dcterms:W3CDTF">2023-09-20T16:11:00Z</dcterms:created>
  <dcterms:modified xsi:type="dcterms:W3CDTF">2023-09-29T19:07:00Z</dcterms:modified>
</cp:coreProperties>
</file>