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924CE" w14:textId="77777777" w:rsidR="00AA7F0B" w:rsidRPr="005F4D1B" w:rsidRDefault="00AA7F0B" w:rsidP="004A0CFB">
      <w:pPr>
        <w:pStyle w:val="Heading3"/>
        <w:spacing w:line="360" w:lineRule="auto"/>
        <w:rPr>
          <w:rFonts w:ascii="Avenir" w:hAnsi="Avenir"/>
          <w:sz w:val="22"/>
        </w:rPr>
      </w:pPr>
      <w:r w:rsidRPr="005F4D1B">
        <w:rPr>
          <w:rFonts w:ascii="Avenir" w:hAnsi="Avenir"/>
          <w:sz w:val="22"/>
        </w:rPr>
        <w:t>PURPOSE</w:t>
      </w:r>
    </w:p>
    <w:p w14:paraId="2505DB23" w14:textId="77777777" w:rsidR="00C62839" w:rsidRPr="00C62839" w:rsidRDefault="00C62839" w:rsidP="00C62839">
      <w:pPr>
        <w:spacing w:after="0" w:line="240" w:lineRule="auto"/>
        <w:rPr>
          <w:rFonts w:ascii="Georgia" w:eastAsia="Times New Roman" w:hAnsi="Georgia"/>
          <w:szCs w:val="24"/>
        </w:rPr>
      </w:pPr>
      <w:r w:rsidRPr="00C62839">
        <w:rPr>
          <w:rFonts w:ascii="Georgia" w:eastAsia="Times New Roman" w:hAnsi="Georgia"/>
          <w:szCs w:val="24"/>
        </w:rPr>
        <w:t>To ensure compliance with local, state, federal, and other regulatory bodies.</w:t>
      </w:r>
    </w:p>
    <w:p w14:paraId="6CB4A18F" w14:textId="77777777" w:rsidR="00AA7F0B" w:rsidRPr="00AA7F0B" w:rsidRDefault="00AA7F0B" w:rsidP="00AA7F0B">
      <w:pPr>
        <w:pStyle w:val="Heading3"/>
        <w:rPr>
          <w:rFonts w:ascii="Georgia" w:hAnsi="Georgia"/>
        </w:rPr>
      </w:pPr>
    </w:p>
    <w:p w14:paraId="68A6CE9A" w14:textId="77777777" w:rsidR="005F4D1B" w:rsidRDefault="005F4D1B" w:rsidP="004A0CFB">
      <w:pPr>
        <w:pStyle w:val="Heading3"/>
        <w:spacing w:line="360" w:lineRule="auto"/>
        <w:rPr>
          <w:rFonts w:ascii="Avenir" w:hAnsi="Avenir"/>
          <w:sz w:val="22"/>
        </w:rPr>
      </w:pPr>
      <w:r w:rsidRPr="005F4D1B">
        <w:rPr>
          <w:rFonts w:ascii="Avenir" w:hAnsi="Avenir"/>
          <w:sz w:val="22"/>
        </w:rPr>
        <w:t>P</w:t>
      </w:r>
      <w:r>
        <w:rPr>
          <w:rFonts w:ascii="Avenir" w:hAnsi="Avenir"/>
          <w:sz w:val="22"/>
        </w:rPr>
        <w:t>olicy</w:t>
      </w:r>
    </w:p>
    <w:p w14:paraId="6250DA43" w14:textId="3345D46E" w:rsidR="000003D2" w:rsidRDefault="00C62839" w:rsidP="000003D2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rFonts w:ascii="Georgia" w:eastAsia="Times New Roman" w:hAnsi="Georgia"/>
          <w:szCs w:val="24"/>
        </w:rPr>
      </w:pPr>
      <w:r w:rsidRPr="000003D2">
        <w:rPr>
          <w:rFonts w:ascii="Georgia" w:eastAsia="Times New Roman" w:hAnsi="Georgia"/>
          <w:szCs w:val="24"/>
        </w:rPr>
        <w:t>Ohio Living hospice will maintain evidence of regulatory compliance,</w:t>
      </w:r>
      <w:r w:rsidR="00B8751F">
        <w:rPr>
          <w:rFonts w:ascii="Georgia" w:eastAsia="Times New Roman" w:hAnsi="Georgia"/>
          <w:szCs w:val="24"/>
        </w:rPr>
        <w:t xml:space="preserve"> which may</w:t>
      </w:r>
      <w:r w:rsidRPr="000003D2">
        <w:rPr>
          <w:rFonts w:ascii="Georgia" w:eastAsia="Times New Roman" w:hAnsi="Georgia"/>
          <w:szCs w:val="24"/>
        </w:rPr>
        <w:t xml:space="preserve"> includ</w:t>
      </w:r>
      <w:r w:rsidR="00B8751F">
        <w:rPr>
          <w:rFonts w:ascii="Georgia" w:eastAsia="Times New Roman" w:hAnsi="Georgia"/>
          <w:szCs w:val="24"/>
        </w:rPr>
        <w:t>e</w:t>
      </w:r>
      <w:r w:rsidRPr="000003D2">
        <w:rPr>
          <w:rFonts w:ascii="Georgia" w:eastAsia="Times New Roman" w:hAnsi="Georgia"/>
          <w:szCs w:val="24"/>
        </w:rPr>
        <w:t xml:space="preserve"> but not limited to:</w:t>
      </w:r>
      <w:bookmarkStart w:id="0" w:name="_GoBack"/>
      <w:bookmarkEnd w:id="0"/>
    </w:p>
    <w:p w14:paraId="52D220E5" w14:textId="77777777" w:rsidR="000003D2" w:rsidRPr="000003D2" w:rsidRDefault="00C62839" w:rsidP="004A0CFB">
      <w:pPr>
        <w:pStyle w:val="ListParagraph"/>
        <w:numPr>
          <w:ilvl w:val="1"/>
          <w:numId w:val="14"/>
        </w:numPr>
        <w:spacing w:after="0" w:line="240" w:lineRule="auto"/>
        <w:ind w:left="1080"/>
        <w:rPr>
          <w:rFonts w:ascii="Georgia" w:eastAsia="Times New Roman" w:hAnsi="Georgia"/>
          <w:szCs w:val="24"/>
        </w:rPr>
      </w:pPr>
      <w:r w:rsidRPr="000003D2">
        <w:rPr>
          <w:rFonts w:ascii="Georgia" w:eastAsia="Times New Roman" w:hAnsi="Georgia"/>
          <w:szCs w:val="20"/>
        </w:rPr>
        <w:t>Current state license</w:t>
      </w:r>
      <w:r w:rsidR="000003D2">
        <w:rPr>
          <w:rFonts w:ascii="Georgia" w:eastAsia="Times New Roman" w:hAnsi="Georgia"/>
          <w:szCs w:val="20"/>
        </w:rPr>
        <w:tab/>
      </w:r>
    </w:p>
    <w:p w14:paraId="6244C1E3" w14:textId="77777777" w:rsidR="000003D2" w:rsidRPr="000003D2" w:rsidRDefault="00C62839" w:rsidP="004A0CFB">
      <w:pPr>
        <w:pStyle w:val="ListParagraph"/>
        <w:numPr>
          <w:ilvl w:val="1"/>
          <w:numId w:val="14"/>
        </w:numPr>
        <w:spacing w:after="0" w:line="240" w:lineRule="auto"/>
        <w:ind w:left="1080"/>
        <w:rPr>
          <w:rFonts w:ascii="Georgia" w:eastAsia="Times New Roman" w:hAnsi="Georgia"/>
          <w:szCs w:val="24"/>
        </w:rPr>
      </w:pPr>
      <w:r w:rsidRPr="000003D2">
        <w:rPr>
          <w:rFonts w:ascii="Georgia" w:eastAsia="Times New Roman" w:hAnsi="Georgia"/>
          <w:szCs w:val="20"/>
        </w:rPr>
        <w:t>Medicare and Medicaid provider numbers</w:t>
      </w:r>
    </w:p>
    <w:p w14:paraId="6D98103C" w14:textId="20D21F32" w:rsidR="00E30EDA" w:rsidRPr="00E30EDA" w:rsidRDefault="00E30EDA" w:rsidP="004A0CFB">
      <w:pPr>
        <w:pStyle w:val="ListParagraph"/>
        <w:numPr>
          <w:ilvl w:val="1"/>
          <w:numId w:val="14"/>
        </w:numPr>
        <w:spacing w:after="0" w:line="240" w:lineRule="auto"/>
        <w:ind w:left="1080"/>
        <w:rPr>
          <w:rFonts w:ascii="Georgia" w:eastAsia="Times New Roman" w:hAnsi="Georgia"/>
          <w:szCs w:val="24"/>
        </w:rPr>
      </w:pPr>
      <w:r>
        <w:rPr>
          <w:rFonts w:ascii="Georgia" w:eastAsia="Times New Roman" w:hAnsi="Georgia"/>
          <w:szCs w:val="24"/>
        </w:rPr>
        <w:t xml:space="preserve">Pharmacy license as applicable </w:t>
      </w:r>
    </w:p>
    <w:p w14:paraId="5D26677E" w14:textId="77777777" w:rsidR="000003D2" w:rsidRPr="000003D2" w:rsidRDefault="00C62839" w:rsidP="004A0CFB">
      <w:pPr>
        <w:pStyle w:val="ListParagraph"/>
        <w:numPr>
          <w:ilvl w:val="1"/>
          <w:numId w:val="14"/>
        </w:numPr>
        <w:spacing w:after="0" w:line="240" w:lineRule="auto"/>
        <w:ind w:left="1080"/>
        <w:rPr>
          <w:rFonts w:ascii="Georgia" w:eastAsia="Times New Roman" w:hAnsi="Georgia"/>
          <w:szCs w:val="24"/>
        </w:rPr>
      </w:pPr>
      <w:r w:rsidRPr="000003D2">
        <w:rPr>
          <w:rFonts w:ascii="Georgia" w:eastAsia="Times New Roman" w:hAnsi="Georgia"/>
          <w:szCs w:val="20"/>
        </w:rPr>
        <w:t>CLIA certification</w:t>
      </w:r>
    </w:p>
    <w:p w14:paraId="255D3A06" w14:textId="77777777" w:rsidR="000003D2" w:rsidRPr="000003D2" w:rsidRDefault="00C62839" w:rsidP="004A0CFB">
      <w:pPr>
        <w:pStyle w:val="ListParagraph"/>
        <w:numPr>
          <w:ilvl w:val="1"/>
          <w:numId w:val="14"/>
        </w:numPr>
        <w:spacing w:after="0" w:line="240" w:lineRule="auto"/>
        <w:ind w:left="1080"/>
        <w:rPr>
          <w:rFonts w:ascii="Georgia" w:eastAsia="Times New Roman" w:hAnsi="Georgia"/>
          <w:szCs w:val="24"/>
        </w:rPr>
      </w:pPr>
      <w:r w:rsidRPr="000003D2">
        <w:rPr>
          <w:rFonts w:ascii="Georgia" w:eastAsia="Times New Roman" w:hAnsi="Georgia"/>
          <w:szCs w:val="20"/>
        </w:rPr>
        <w:t>Reports of reviewing bodies (FDA, state licensure surveys, OSHA, etc.)</w:t>
      </w:r>
    </w:p>
    <w:p w14:paraId="0487BC38" w14:textId="77777777" w:rsidR="000003D2" w:rsidRPr="000003D2" w:rsidRDefault="00C62839" w:rsidP="004A0CFB">
      <w:pPr>
        <w:pStyle w:val="ListParagraph"/>
        <w:numPr>
          <w:ilvl w:val="1"/>
          <w:numId w:val="14"/>
        </w:numPr>
        <w:spacing w:after="0" w:line="240" w:lineRule="auto"/>
        <w:ind w:left="1080"/>
        <w:rPr>
          <w:rFonts w:ascii="Georgia" w:eastAsia="Times New Roman" w:hAnsi="Georgia"/>
          <w:szCs w:val="24"/>
        </w:rPr>
      </w:pPr>
      <w:r w:rsidRPr="000003D2">
        <w:rPr>
          <w:rFonts w:ascii="Georgia" w:eastAsia="Times New Roman" w:hAnsi="Georgia"/>
          <w:szCs w:val="20"/>
        </w:rPr>
        <w:t>Nursing services waiver of requirement</w:t>
      </w:r>
    </w:p>
    <w:p w14:paraId="664C611F" w14:textId="77777777" w:rsidR="000003D2" w:rsidRPr="000003D2" w:rsidRDefault="00C62839" w:rsidP="004A0CFB">
      <w:pPr>
        <w:pStyle w:val="ListParagraph"/>
        <w:numPr>
          <w:ilvl w:val="1"/>
          <w:numId w:val="14"/>
        </w:numPr>
        <w:spacing w:after="0" w:line="240" w:lineRule="auto"/>
        <w:ind w:left="1080"/>
        <w:rPr>
          <w:rFonts w:ascii="Georgia" w:eastAsia="Times New Roman" w:hAnsi="Georgia"/>
          <w:szCs w:val="24"/>
        </w:rPr>
      </w:pPr>
      <w:r w:rsidRPr="000003D2">
        <w:rPr>
          <w:rFonts w:ascii="Georgia" w:eastAsia="Times New Roman" w:hAnsi="Georgia"/>
          <w:szCs w:val="20"/>
        </w:rPr>
        <w:t>Physical, occupational, speech therapy and dietary counseling waiver of requirement</w:t>
      </w:r>
    </w:p>
    <w:p w14:paraId="1F4812B2" w14:textId="77777777" w:rsidR="00C62839" w:rsidRPr="000003D2" w:rsidRDefault="00C62839" w:rsidP="000003D2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rFonts w:ascii="Georgia" w:eastAsia="Times New Roman" w:hAnsi="Georgia"/>
          <w:szCs w:val="24"/>
        </w:rPr>
      </w:pPr>
      <w:r w:rsidRPr="000003D2">
        <w:rPr>
          <w:rFonts w:ascii="Georgia" w:eastAsia="Times New Roman" w:hAnsi="Georgia"/>
          <w:szCs w:val="24"/>
        </w:rPr>
        <w:t xml:space="preserve">The Medicare Conditions for Participation for hospice programs will apply to all patients of </w:t>
      </w:r>
      <w:r w:rsidR="0097624D">
        <w:rPr>
          <w:rFonts w:ascii="Georgia" w:eastAsia="Times New Roman" w:hAnsi="Georgia"/>
          <w:szCs w:val="24"/>
        </w:rPr>
        <w:t>the Ohio Living</w:t>
      </w:r>
      <w:r w:rsidRPr="000003D2">
        <w:rPr>
          <w:rFonts w:ascii="Georgia" w:eastAsia="Times New Roman" w:hAnsi="Georgia"/>
          <w:szCs w:val="24"/>
        </w:rPr>
        <w:t xml:space="preserve"> hospice</w:t>
      </w:r>
      <w:r w:rsidR="0097624D">
        <w:rPr>
          <w:rFonts w:ascii="Georgia" w:eastAsia="Times New Roman" w:hAnsi="Georgia"/>
          <w:szCs w:val="24"/>
        </w:rPr>
        <w:t xml:space="preserve"> organization. </w:t>
      </w:r>
    </w:p>
    <w:p w14:paraId="057D01DD" w14:textId="77777777" w:rsidR="00C62839" w:rsidRDefault="00C62839" w:rsidP="000003D2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rFonts w:ascii="Georgia" w:eastAsia="Times New Roman" w:hAnsi="Georgia"/>
          <w:szCs w:val="24"/>
        </w:rPr>
      </w:pPr>
      <w:r w:rsidRPr="000003D2">
        <w:rPr>
          <w:rFonts w:ascii="Georgia" w:eastAsia="Times New Roman" w:hAnsi="Georgia"/>
          <w:szCs w:val="24"/>
        </w:rPr>
        <w:t>Continuation of care requirements and the 80/20 inpatient care limitation will apply only to Medicare beneficiaries.</w:t>
      </w:r>
      <w:r w:rsidR="0097624D" w:rsidRPr="0097624D">
        <w:rPr>
          <w:rFonts w:ascii="Arial" w:hAnsi="Arial" w:cs="Arial"/>
          <w:color w:val="333333"/>
          <w:sz w:val="20"/>
          <w:szCs w:val="20"/>
          <w:shd w:val="clear" w:color="auto" w:fill="F5F5F5"/>
        </w:rPr>
        <w:t xml:space="preserve"> </w:t>
      </w:r>
    </w:p>
    <w:p w14:paraId="27BD2DCA" w14:textId="77777777" w:rsidR="000003D2" w:rsidRPr="00E22336" w:rsidRDefault="000003D2" w:rsidP="00E22336">
      <w:pPr>
        <w:spacing w:after="0" w:line="240" w:lineRule="auto"/>
        <w:rPr>
          <w:rFonts w:ascii="Georgia" w:eastAsia="Times New Roman" w:hAnsi="Georgia"/>
          <w:szCs w:val="24"/>
        </w:rPr>
      </w:pPr>
    </w:p>
    <w:p w14:paraId="1F926232" w14:textId="77777777" w:rsidR="00C62839" w:rsidRPr="00C62839" w:rsidRDefault="00C62839" w:rsidP="005F4D1B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iCs/>
          <w:sz w:val="24"/>
          <w:szCs w:val="24"/>
        </w:rPr>
      </w:pPr>
    </w:p>
    <w:sectPr w:rsidR="00C62839" w:rsidRPr="00C62839" w:rsidSect="0064513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20706" w14:textId="77777777" w:rsidR="002B1D2E" w:rsidRDefault="002B1D2E" w:rsidP="00004886">
      <w:pPr>
        <w:spacing w:after="0" w:line="240" w:lineRule="auto"/>
      </w:pPr>
      <w:r>
        <w:separator/>
      </w:r>
    </w:p>
  </w:endnote>
  <w:endnote w:type="continuationSeparator" w:id="0">
    <w:p w14:paraId="3425AA19" w14:textId="77777777" w:rsidR="002B1D2E" w:rsidRDefault="002B1D2E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orbel"/>
    <w:charset w:val="00"/>
    <w:family w:val="swiss"/>
    <w:pitch w:val="variable"/>
    <w:sig w:usb0="00000001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0DDDF279" w14:textId="4D183CDA" w:rsidR="003A605C" w:rsidRPr="004A0CFB" w:rsidRDefault="003A605C" w:rsidP="004A0CFB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1D12AA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1D12AA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4D66B8">
              <w:rPr>
                <w:rFonts w:ascii="Avenir" w:hAnsi="Avenir"/>
                <w:b/>
                <w:noProof/>
              </w:rPr>
              <w:t>1</w:t>
            </w:r>
            <w:r w:rsidR="001D12AA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1D12AA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1D12AA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4D66B8">
              <w:rPr>
                <w:rFonts w:ascii="Avenir" w:hAnsi="Avenir"/>
                <w:b/>
                <w:noProof/>
              </w:rPr>
              <w:t>3</w:t>
            </w:r>
            <w:r w:rsidR="001D12AA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DDA66" w14:textId="77777777" w:rsidR="002B1D2E" w:rsidRDefault="002B1D2E" w:rsidP="00004886">
      <w:pPr>
        <w:spacing w:after="0" w:line="240" w:lineRule="auto"/>
      </w:pPr>
      <w:r>
        <w:separator/>
      </w:r>
    </w:p>
  </w:footnote>
  <w:footnote w:type="continuationSeparator" w:id="0">
    <w:p w14:paraId="5B4D0119" w14:textId="77777777" w:rsidR="002B1D2E" w:rsidRDefault="002B1D2E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B553D" w14:textId="77777777" w:rsidR="003A605C" w:rsidRDefault="00546D27" w:rsidP="00004886">
    <w:pPr>
      <w:pStyle w:val="Header"/>
      <w:ind w:left="-720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9790E8" wp14:editId="699F080B">
              <wp:simplePos x="0" y="0"/>
              <wp:positionH relativeFrom="column">
                <wp:posOffset>3409950</wp:posOffset>
              </wp:positionH>
              <wp:positionV relativeFrom="paragraph">
                <wp:posOffset>87630</wp:posOffset>
              </wp:positionV>
              <wp:extent cx="2879090" cy="503555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47EA41" w14:textId="77777777" w:rsidR="003A605C" w:rsidRPr="0091763A" w:rsidRDefault="004039FB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H</w:t>
                          </w:r>
                          <w:r w:rsidR="00282429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ospice </w:t>
                          </w:r>
                          <w:r w:rsidR="003A605C" w:rsidRPr="0091763A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9790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8.5pt;margin-top:6.9pt;width:226.7pt;height:39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" stroked="f">
              <v:textbox style="mso-fit-shape-to-text:t">
                <w:txbxContent>
                  <w:p w14:paraId="2B47EA41" w14:textId="77777777" w:rsidR="003A605C" w:rsidRPr="0091763A" w:rsidRDefault="004039FB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H</w:t>
                    </w:r>
                    <w:r w:rsidR="00282429">
                      <w:rPr>
                        <w:rFonts w:ascii="Avenir" w:hAnsi="Avenir"/>
                        <w:sz w:val="32"/>
                        <w:szCs w:val="32"/>
                      </w:rPr>
                      <w:t xml:space="preserve">ospice </w:t>
                    </w:r>
                    <w:r w:rsidR="003A605C" w:rsidRPr="0091763A">
                      <w:rPr>
                        <w:rFonts w:ascii="Avenir" w:hAnsi="Avenir"/>
                        <w:sz w:val="32"/>
                        <w:szCs w:val="32"/>
                      </w:rPr>
                      <w:t>Policy</w:t>
                    </w:r>
                  </w:p>
                </w:txbxContent>
              </v:textbox>
            </v:shape>
          </w:pict>
        </mc:Fallback>
      </mc:AlternateContent>
    </w:r>
    <w:r w:rsidR="004D66B8">
      <w:rPr>
        <w:noProof/>
      </w:rPr>
      <w:drawing>
        <wp:inline distT="0" distB="0" distL="0" distR="0" wp14:anchorId="15048044" wp14:editId="68B96440">
          <wp:extent cx="2176145" cy="572770"/>
          <wp:effectExtent l="0" t="0" r="0" b="0"/>
          <wp:docPr id="2" name="Picture 1" descr="HHH-Black- for form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HHH-Black- for form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6145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605C">
      <w:t xml:space="preserve"> 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5"/>
      <w:gridCol w:w="3118"/>
      <w:gridCol w:w="3117"/>
    </w:tblGrid>
    <w:tr w:rsidR="004A0CFB" w:rsidRPr="00004886" w14:paraId="0659BECE" w14:textId="77777777" w:rsidTr="004A0CFB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72B78AEE" w14:textId="77777777" w:rsidR="004A0CFB" w:rsidRPr="0091763A" w:rsidRDefault="004A0CFB" w:rsidP="004A0CFB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4A0CFB" w:rsidRPr="00C62839" w14:paraId="4057E931" w14:textId="77777777" w:rsidTr="004A0CFB">
      <w:trPr>
        <w:trHeight w:val="432"/>
      </w:trPr>
      <w:tc>
        <w:tcPr>
          <w:tcW w:w="9350" w:type="dxa"/>
          <w:gridSpan w:val="3"/>
          <w:vAlign w:val="center"/>
        </w:tcPr>
        <w:p w14:paraId="7268FA51" w14:textId="77777777" w:rsidR="004A0CFB" w:rsidRPr="00C62839" w:rsidRDefault="004A0CFB" w:rsidP="004A0CFB">
          <w:pPr>
            <w:spacing w:after="0" w:line="240" w:lineRule="auto"/>
            <w:rPr>
              <w:rFonts w:ascii="Georgia" w:eastAsiaTheme="minorHAnsi" w:hAnsi="Georgia" w:cstheme="minorBidi"/>
            </w:rPr>
          </w:pPr>
          <w:r w:rsidRPr="00C62839">
            <w:rPr>
              <w:rFonts w:ascii="Georgia" w:eastAsia="Corbel" w:hAnsi="Georgia" w:cs="Corbel"/>
            </w:rPr>
            <w:t>Regulatory Compliance</w:t>
          </w:r>
        </w:p>
      </w:tc>
    </w:tr>
    <w:tr w:rsidR="00017F74" w:rsidRPr="00004886" w14:paraId="5F984716" w14:textId="77777777" w:rsidTr="004A0CFB">
      <w:tc>
        <w:tcPr>
          <w:tcW w:w="3115" w:type="dxa"/>
          <w:shd w:val="clear" w:color="auto" w:fill="D9D9D9" w:themeFill="background1" w:themeFillShade="D9"/>
        </w:tcPr>
        <w:p w14:paraId="0799C8B5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18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31B57B4E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17" w:type="dxa"/>
          <w:shd w:val="clear" w:color="auto" w:fill="D9D9D9" w:themeFill="background1" w:themeFillShade="D9"/>
        </w:tcPr>
        <w:p w14:paraId="1A4837FB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017F74" w:rsidRPr="00004886" w14:paraId="7F67C128" w14:textId="77777777" w:rsidTr="004A0CFB">
      <w:tc>
        <w:tcPr>
          <w:tcW w:w="3115" w:type="dxa"/>
        </w:tcPr>
        <w:p w14:paraId="6FEC0BF4" w14:textId="29FC1A7C" w:rsidR="00017F74" w:rsidRPr="00383057" w:rsidRDefault="004A0CFB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</w:t>
          </w:r>
          <w:r w:rsidR="005F4D1B">
            <w:rPr>
              <w:rFonts w:ascii="Georgia" w:eastAsiaTheme="minorHAnsi" w:hAnsi="Georgia" w:cstheme="minorBidi"/>
            </w:rPr>
            <w:t>8</w:t>
          </w:r>
          <w:r w:rsidR="006C0ECD">
            <w:rPr>
              <w:rFonts w:ascii="Georgia" w:eastAsiaTheme="minorHAnsi" w:hAnsi="Georgia" w:cstheme="minorBidi"/>
            </w:rPr>
            <w:t>/</w:t>
          </w:r>
          <w:r>
            <w:rPr>
              <w:rFonts w:ascii="Georgia" w:eastAsiaTheme="minorHAnsi" w:hAnsi="Georgia" w:cstheme="minorBidi"/>
            </w:rPr>
            <w:t>0</w:t>
          </w:r>
          <w:r w:rsidR="005F4D1B">
            <w:rPr>
              <w:rFonts w:ascii="Georgia" w:eastAsiaTheme="minorHAnsi" w:hAnsi="Georgia" w:cstheme="minorBidi"/>
            </w:rPr>
            <w:t>6</w:t>
          </w:r>
          <w:r w:rsidR="006C0ECD">
            <w:rPr>
              <w:rFonts w:ascii="Georgia" w:eastAsiaTheme="minorHAnsi" w:hAnsi="Georgia" w:cstheme="minorBidi"/>
            </w:rPr>
            <w:t>/</w:t>
          </w:r>
          <w:r>
            <w:rPr>
              <w:rFonts w:ascii="Georgia" w:eastAsiaTheme="minorHAnsi" w:hAnsi="Georgia" w:cstheme="minorBidi"/>
            </w:rPr>
            <w:t>20</w:t>
          </w:r>
          <w:r w:rsidR="006C0ECD">
            <w:rPr>
              <w:rFonts w:ascii="Georgia" w:eastAsiaTheme="minorHAnsi" w:hAnsi="Georgia" w:cstheme="minorBidi"/>
            </w:rPr>
            <w:t>14</w:t>
          </w:r>
        </w:p>
      </w:tc>
      <w:tc>
        <w:tcPr>
          <w:tcW w:w="3118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4D937E3C" w14:textId="3C1F5855" w:rsidR="00017F74" w:rsidRPr="00383057" w:rsidRDefault="004A0CFB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10/20/2023</w:t>
          </w:r>
        </w:p>
      </w:tc>
      <w:tc>
        <w:tcPr>
          <w:tcW w:w="3117" w:type="dxa"/>
        </w:tcPr>
        <w:p w14:paraId="2E5EA189" w14:textId="1846C7CD" w:rsidR="00017F74" w:rsidRPr="00383057" w:rsidRDefault="004A0CFB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10/20/2025</w:t>
          </w:r>
        </w:p>
      </w:tc>
    </w:tr>
    <w:tr w:rsidR="004A0CFB" w:rsidRPr="00004886" w14:paraId="338E34D5" w14:textId="77777777" w:rsidTr="004A0CFB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6606F267" w14:textId="43C29672" w:rsidR="004A0CFB" w:rsidRPr="0091763A" w:rsidRDefault="004A0CFB" w:rsidP="004A0CFB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</w:t>
          </w:r>
          <w:r>
            <w:rPr>
              <w:rFonts w:ascii="Avenir" w:eastAsiaTheme="minorHAnsi" w:hAnsi="Avenir" w:cstheme="minorBidi"/>
              <w:b/>
            </w:rPr>
            <w:t>uthor &amp; A</w:t>
          </w:r>
          <w:r w:rsidRPr="0091763A">
            <w:rPr>
              <w:rFonts w:ascii="Avenir" w:eastAsiaTheme="minorHAnsi" w:hAnsi="Avenir" w:cstheme="minorBidi"/>
              <w:b/>
            </w:rPr>
            <w:t>pprover Title</w:t>
          </w:r>
        </w:p>
      </w:tc>
    </w:tr>
    <w:tr w:rsidR="004A0CFB" w:rsidRPr="00004886" w14:paraId="0CA8604D" w14:textId="77777777" w:rsidTr="004A0CFB">
      <w:trPr>
        <w:trHeight w:val="576"/>
      </w:trPr>
      <w:tc>
        <w:tcPr>
          <w:tcW w:w="9350" w:type="dxa"/>
          <w:gridSpan w:val="3"/>
          <w:vAlign w:val="center"/>
        </w:tcPr>
        <w:p w14:paraId="60573565" w14:textId="79AE3A2B" w:rsidR="004A0CFB" w:rsidRPr="00383057" w:rsidRDefault="004A0CFB" w:rsidP="004A0CFB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Development, Review, and Revision of Policies are the responsibility of the Ohio Living Holdings Policy Committee as delegated by the Governing Body.</w:t>
          </w:r>
        </w:p>
      </w:tc>
    </w:tr>
    <w:tr w:rsidR="00017F74" w:rsidRPr="00004886" w14:paraId="6B7231EC" w14:textId="77777777" w:rsidTr="004A0CFB">
      <w:tc>
        <w:tcPr>
          <w:tcW w:w="9350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32832012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017F74" w:rsidRPr="00004886" w14:paraId="5EF69DF1" w14:textId="77777777" w:rsidTr="004A0CFB">
      <w:tc>
        <w:tcPr>
          <w:tcW w:w="9350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16F20D58" w14:textId="77777777" w:rsidR="00017F74" w:rsidRPr="00383057" w:rsidRDefault="00017F74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36161080" w14:textId="77777777" w:rsidR="00017F74" w:rsidRDefault="00017F74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153E"/>
    <w:multiLevelType w:val="hybridMultilevel"/>
    <w:tmpl w:val="7748A402"/>
    <w:lvl w:ilvl="0" w:tplc="7E66A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22C844">
      <w:start w:val="1"/>
      <w:numFmt w:val="upperLetter"/>
      <w:lvlText w:val="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335357"/>
    <w:multiLevelType w:val="hybridMultilevel"/>
    <w:tmpl w:val="647E9D38"/>
    <w:lvl w:ilvl="0" w:tplc="EB98EACC">
      <w:start w:val="1"/>
      <w:numFmt w:val="upperLetter"/>
      <w:lvlText w:val="%1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1" w:tplc="F2A2FC28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" w15:restartNumberingAfterBreak="0">
    <w:nsid w:val="27C150CE"/>
    <w:multiLevelType w:val="hybridMultilevel"/>
    <w:tmpl w:val="7A06C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C083E"/>
    <w:multiLevelType w:val="hybridMultilevel"/>
    <w:tmpl w:val="AC6413E6"/>
    <w:lvl w:ilvl="0" w:tplc="B46056E6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 w:val="0"/>
        <w:i w:val="0"/>
        <w:sz w:val="22"/>
      </w:rPr>
    </w:lvl>
    <w:lvl w:ilvl="1" w:tplc="DC44DAF2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2" w:tplc="2E9A11C8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ascii="Arial" w:hAnsi="Arial" w:hint="default"/>
        <w:b w:val="0"/>
        <w:i w:val="0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E0E6708"/>
    <w:multiLevelType w:val="hybridMultilevel"/>
    <w:tmpl w:val="8698E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460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A347B88"/>
    <w:multiLevelType w:val="hybridMultilevel"/>
    <w:tmpl w:val="DE145B14"/>
    <w:lvl w:ilvl="0" w:tplc="C56C5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76"/>
        </w:tabs>
        <w:ind w:left="5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96"/>
        </w:tabs>
        <w:ind w:left="12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6"/>
        </w:tabs>
        <w:ind w:left="20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36"/>
        </w:tabs>
        <w:ind w:left="27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6"/>
        </w:tabs>
        <w:ind w:left="34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6"/>
        </w:tabs>
        <w:ind w:left="41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96"/>
        </w:tabs>
        <w:ind w:left="48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16"/>
        </w:tabs>
        <w:ind w:left="5616" w:hanging="180"/>
      </w:pPr>
    </w:lvl>
  </w:abstractNum>
  <w:abstractNum w:abstractNumId="9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1F373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4C80D01"/>
    <w:multiLevelType w:val="hybridMultilevel"/>
    <w:tmpl w:val="B590FFD6"/>
    <w:lvl w:ilvl="0" w:tplc="B28AD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72B444">
      <w:start w:val="1"/>
      <w:numFmt w:val="upperLetter"/>
      <w:lvlText w:val="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200868"/>
    <w:multiLevelType w:val="hybridMultilevel"/>
    <w:tmpl w:val="72BC129C"/>
    <w:lvl w:ilvl="0" w:tplc="7BF8631E">
      <w:start w:val="1"/>
      <w:numFmt w:val="upperLetter"/>
      <w:lvlText w:val="%1.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1" w:tplc="466AB642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 w:tplc="7BF8631E">
      <w:start w:val="1"/>
      <w:numFmt w:val="upperLetter"/>
      <w:lvlText w:val="%3."/>
      <w:lvlJc w:val="left"/>
      <w:pPr>
        <w:tabs>
          <w:tab w:val="num" w:pos="2484"/>
        </w:tabs>
        <w:ind w:left="2484" w:hanging="432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3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9"/>
  </w:num>
  <w:num w:numId="5">
    <w:abstractNumId w:val="12"/>
  </w:num>
  <w:num w:numId="6">
    <w:abstractNumId w:val="0"/>
  </w:num>
  <w:num w:numId="7">
    <w:abstractNumId w:val="4"/>
  </w:num>
  <w:num w:numId="8">
    <w:abstractNumId w:val="11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7"/>
  </w:num>
  <w:num w:numId="11">
    <w:abstractNumId w:val="10"/>
  </w:num>
  <w:num w:numId="12">
    <w:abstractNumId w:val="3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A3NzA0NzMxMTeysDBR0lEKTi0uzszPAykwqgUAg9g07CwAAAA="/>
  </w:docVars>
  <w:rsids>
    <w:rsidRoot w:val="00004886"/>
    <w:rsid w:val="000003D2"/>
    <w:rsid w:val="00004886"/>
    <w:rsid w:val="00017F74"/>
    <w:rsid w:val="00070BDF"/>
    <w:rsid w:val="00075223"/>
    <w:rsid w:val="000E0733"/>
    <w:rsid w:val="000E6D85"/>
    <w:rsid w:val="00186753"/>
    <w:rsid w:val="001C0BFE"/>
    <w:rsid w:val="001D12AA"/>
    <w:rsid w:val="002174C0"/>
    <w:rsid w:val="00280652"/>
    <w:rsid w:val="00282429"/>
    <w:rsid w:val="002B1D2E"/>
    <w:rsid w:val="00366B62"/>
    <w:rsid w:val="00383057"/>
    <w:rsid w:val="003A605C"/>
    <w:rsid w:val="003F5E13"/>
    <w:rsid w:val="004039FB"/>
    <w:rsid w:val="00496194"/>
    <w:rsid w:val="004A0CFB"/>
    <w:rsid w:val="004B00A2"/>
    <w:rsid w:val="004D66B8"/>
    <w:rsid w:val="004F7E1E"/>
    <w:rsid w:val="00546D27"/>
    <w:rsid w:val="005F4D1B"/>
    <w:rsid w:val="006318B2"/>
    <w:rsid w:val="00636251"/>
    <w:rsid w:val="0064513A"/>
    <w:rsid w:val="006772EC"/>
    <w:rsid w:val="006C0ECD"/>
    <w:rsid w:val="00721119"/>
    <w:rsid w:val="00744C01"/>
    <w:rsid w:val="007D240F"/>
    <w:rsid w:val="00806F6F"/>
    <w:rsid w:val="00857EA6"/>
    <w:rsid w:val="008F49D4"/>
    <w:rsid w:val="00914055"/>
    <w:rsid w:val="0091763A"/>
    <w:rsid w:val="009342A6"/>
    <w:rsid w:val="0097624D"/>
    <w:rsid w:val="009F3EE2"/>
    <w:rsid w:val="00A55B9B"/>
    <w:rsid w:val="00AA7F0B"/>
    <w:rsid w:val="00AC317F"/>
    <w:rsid w:val="00AF7CAE"/>
    <w:rsid w:val="00B8751F"/>
    <w:rsid w:val="00BA51C0"/>
    <w:rsid w:val="00BE2960"/>
    <w:rsid w:val="00C62839"/>
    <w:rsid w:val="00C70850"/>
    <w:rsid w:val="00DD17C5"/>
    <w:rsid w:val="00DD4B6F"/>
    <w:rsid w:val="00DE38FB"/>
    <w:rsid w:val="00E22336"/>
    <w:rsid w:val="00E30EDA"/>
    <w:rsid w:val="00E547EA"/>
    <w:rsid w:val="00E810E1"/>
    <w:rsid w:val="00F107CD"/>
    <w:rsid w:val="00F53FEA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439CA0A"/>
  <w15:docId w15:val="{9B2956CE-B7AE-48C4-B637-86816F1B8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29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9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1"/>
    <w:link w:val="Heading3Char"/>
    <w:qFormat/>
    <w:rsid w:val="00BE2960"/>
    <w:pPr>
      <w:keepLines w:val="0"/>
      <w:spacing w:before="0" w:line="240" w:lineRule="auto"/>
      <w:outlineLvl w:val="2"/>
    </w:pPr>
    <w:rPr>
      <w:rFonts w:ascii="Times New Roman" w:eastAsia="PMingLiU" w:hAnsi="Times New Roman" w:cs="Times New Roman"/>
      <w:caps/>
      <w:color w:val="auto"/>
    </w:rPr>
  </w:style>
  <w:style w:type="paragraph" w:styleId="Heading4">
    <w:name w:val="heading 4"/>
    <w:basedOn w:val="Normal"/>
    <w:next w:val="Normal"/>
    <w:link w:val="Heading4Char"/>
    <w:qFormat/>
    <w:rsid w:val="00BE2960"/>
    <w:pPr>
      <w:keepNext/>
      <w:spacing w:after="0" w:line="240" w:lineRule="auto"/>
      <w:outlineLvl w:val="3"/>
    </w:pPr>
    <w:rPr>
      <w:rFonts w:ascii="Times New Roman" w:eastAsia="PMingLiU" w:hAnsi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BE2960"/>
    <w:rPr>
      <w:rFonts w:ascii="Times New Roman" w:eastAsia="PMingLiU" w:hAnsi="Times New Roman"/>
      <w:b/>
      <w:bCs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BE2960"/>
    <w:rPr>
      <w:rFonts w:ascii="Times New Roman" w:eastAsia="PMingLiU" w:hAnsi="Times New Roman"/>
      <w:b/>
      <w:bCs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BE2960"/>
    <w:pPr>
      <w:spacing w:after="0" w:line="240" w:lineRule="auto"/>
      <w:ind w:left="432" w:hanging="432"/>
    </w:pPr>
    <w:rPr>
      <w:rFonts w:ascii="Arial" w:eastAsia="PMingLiU" w:hAnsi="Arial" w:cs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BE2960"/>
    <w:rPr>
      <w:rFonts w:ascii="Arial" w:eastAsia="PMingLiU" w:hAnsi="Arial" w:cs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E29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9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E296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E296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29511-B030-4178-B8EB-4FFAEECDC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Lauren Mathis</cp:lastModifiedBy>
  <cp:revision>3</cp:revision>
  <dcterms:created xsi:type="dcterms:W3CDTF">2023-11-20T20:56:00Z</dcterms:created>
  <dcterms:modified xsi:type="dcterms:W3CDTF">2023-11-20T20:58:00Z</dcterms:modified>
</cp:coreProperties>
</file>