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1B38E" w14:textId="77777777" w:rsidR="007D240F" w:rsidRDefault="00126981" w:rsidP="00332CD5">
      <w:pPr>
        <w:keepNext/>
        <w:spacing w:after="0" w:line="240" w:lineRule="auto"/>
        <w:outlineLvl w:val="2"/>
      </w:pPr>
      <w:r w:rsidRPr="00126981">
        <w:rPr>
          <w:rFonts w:ascii="Avenir" w:eastAsia="PMingLiU" w:hAnsi="Avenir"/>
          <w:b/>
          <w:bCs/>
          <w:caps/>
          <w:sz w:val="28"/>
          <w:szCs w:val="28"/>
        </w:rPr>
        <w:t>PURPOSE</w:t>
      </w:r>
      <w:bookmarkStart w:id="0" w:name="_GoBack"/>
      <w:bookmarkEnd w:id="0"/>
    </w:p>
    <w:p w14:paraId="7D323010" w14:textId="77777777" w:rsidR="00A37DFD" w:rsidRDefault="00A37DFD" w:rsidP="00332CD5">
      <w:pPr>
        <w:spacing w:after="0" w:line="240" w:lineRule="auto"/>
        <w:rPr>
          <w:rFonts w:ascii="Georgia" w:eastAsia="Times New Roman" w:hAnsi="Georgia"/>
        </w:rPr>
      </w:pPr>
    </w:p>
    <w:p w14:paraId="096AE215" w14:textId="77777777" w:rsidR="00332CD5" w:rsidRPr="00332CD5" w:rsidRDefault="00332CD5" w:rsidP="00332CD5">
      <w:pPr>
        <w:spacing w:after="0" w:line="240" w:lineRule="auto"/>
        <w:rPr>
          <w:rFonts w:ascii="Georgia" w:eastAsia="Times New Roman" w:hAnsi="Georgia"/>
        </w:rPr>
      </w:pPr>
      <w:r w:rsidRPr="00332CD5">
        <w:rPr>
          <w:rFonts w:ascii="Georgia" w:eastAsia="Times New Roman" w:hAnsi="Georgia"/>
        </w:rPr>
        <w:t>To ensure that all patients are informed about the relationship between the use of services and financial incentives between the organization and other service providers.  To ensure that the integrity of clinical decision-making is not compromised by financial or other incentives offered to leaders, managers, clinical personnel, or physicians.</w:t>
      </w:r>
    </w:p>
    <w:p w14:paraId="646FF44D" w14:textId="77777777" w:rsidR="00332CD5" w:rsidRDefault="00332CD5" w:rsidP="00126981">
      <w:pPr>
        <w:spacing w:after="0" w:line="240" w:lineRule="auto"/>
      </w:pPr>
    </w:p>
    <w:p w14:paraId="35FC226A" w14:textId="77777777" w:rsidR="00126981" w:rsidRPr="00126981" w:rsidRDefault="00126981" w:rsidP="00126981">
      <w:pPr>
        <w:keepNext/>
        <w:spacing w:after="0" w:line="240" w:lineRule="auto"/>
        <w:outlineLvl w:val="2"/>
        <w:rPr>
          <w:rFonts w:ascii="Avenir" w:eastAsia="PMingLiU" w:hAnsi="Avenir"/>
          <w:b/>
          <w:bCs/>
          <w:caps/>
          <w:sz w:val="28"/>
          <w:szCs w:val="28"/>
        </w:rPr>
      </w:pPr>
      <w:r w:rsidRPr="00126981">
        <w:rPr>
          <w:rFonts w:ascii="Avenir" w:eastAsia="PMingLiU" w:hAnsi="Avenir"/>
          <w:b/>
          <w:bCs/>
          <w:caps/>
          <w:sz w:val="28"/>
          <w:szCs w:val="28"/>
        </w:rPr>
        <w:t>POLICY</w:t>
      </w:r>
    </w:p>
    <w:p w14:paraId="24C0FA53" w14:textId="77777777" w:rsidR="00A37DFD" w:rsidRDefault="00A37DFD" w:rsidP="00332CD5">
      <w:pPr>
        <w:spacing w:after="0" w:line="240" w:lineRule="auto"/>
        <w:rPr>
          <w:rFonts w:ascii="Georgia" w:eastAsia="Times New Roman" w:hAnsi="Georgia"/>
        </w:rPr>
      </w:pPr>
    </w:p>
    <w:p w14:paraId="1A501660" w14:textId="77777777" w:rsidR="00332CD5" w:rsidRPr="00332CD5" w:rsidRDefault="00332CD5" w:rsidP="00332CD5">
      <w:pPr>
        <w:spacing w:after="0" w:line="240" w:lineRule="auto"/>
        <w:rPr>
          <w:rFonts w:ascii="Georgia" w:eastAsia="Times New Roman" w:hAnsi="Georgia"/>
        </w:rPr>
      </w:pPr>
      <w:r w:rsidRPr="00332CD5">
        <w:rPr>
          <w:rFonts w:ascii="Georgia" w:eastAsia="Times New Roman" w:hAnsi="Georgia"/>
        </w:rPr>
        <w:t xml:space="preserve">Ohio Living has no financial or other incentive agreement with any other organization, leaders, managers, clinical personnel or physicians. </w:t>
      </w:r>
    </w:p>
    <w:p w14:paraId="0D771AA6" w14:textId="77777777" w:rsidR="00332CD5" w:rsidRDefault="00332CD5" w:rsidP="00126981">
      <w:pPr>
        <w:keepNext/>
        <w:spacing w:after="0" w:line="240" w:lineRule="auto"/>
        <w:outlineLvl w:val="2"/>
        <w:rPr>
          <w:rFonts w:ascii="Avenir" w:eastAsia="PMingLiU" w:hAnsi="Avenir"/>
          <w:b/>
          <w:bCs/>
          <w:caps/>
          <w:sz w:val="28"/>
          <w:szCs w:val="28"/>
        </w:rPr>
      </w:pPr>
    </w:p>
    <w:p w14:paraId="2D460781" w14:textId="77777777" w:rsidR="00126981" w:rsidRPr="00126981" w:rsidRDefault="00126981" w:rsidP="00126981">
      <w:pPr>
        <w:keepNext/>
        <w:spacing w:after="0" w:line="240" w:lineRule="auto"/>
        <w:outlineLvl w:val="2"/>
        <w:rPr>
          <w:rFonts w:ascii="Avenir" w:eastAsia="PMingLiU" w:hAnsi="Avenir"/>
          <w:b/>
          <w:bCs/>
          <w:caps/>
          <w:sz w:val="28"/>
          <w:szCs w:val="28"/>
        </w:rPr>
      </w:pPr>
      <w:r w:rsidRPr="00126981">
        <w:rPr>
          <w:rFonts w:ascii="Avenir" w:eastAsia="PMingLiU" w:hAnsi="Avenir"/>
          <w:b/>
          <w:bCs/>
          <w:caps/>
          <w:sz w:val="28"/>
          <w:szCs w:val="28"/>
        </w:rPr>
        <w:t>PROCEDURE</w:t>
      </w:r>
    </w:p>
    <w:p w14:paraId="729AB85A" w14:textId="77777777" w:rsidR="00A37DFD" w:rsidRDefault="00A37DFD" w:rsidP="00A37DFD">
      <w:pPr>
        <w:spacing w:after="0" w:line="240" w:lineRule="auto"/>
        <w:ind w:left="432"/>
        <w:rPr>
          <w:rFonts w:ascii="Georgia" w:eastAsia="Times New Roman" w:hAnsi="Georgia"/>
        </w:rPr>
      </w:pPr>
    </w:p>
    <w:p w14:paraId="349F4264" w14:textId="77777777" w:rsidR="00332CD5" w:rsidRPr="00332CD5" w:rsidRDefault="00332CD5" w:rsidP="00332CD5">
      <w:pPr>
        <w:numPr>
          <w:ilvl w:val="0"/>
          <w:numId w:val="5"/>
        </w:numPr>
        <w:spacing w:after="0" w:line="240" w:lineRule="auto"/>
        <w:rPr>
          <w:rFonts w:ascii="Georgia" w:eastAsia="Times New Roman" w:hAnsi="Georgia"/>
        </w:rPr>
      </w:pPr>
      <w:r w:rsidRPr="00332CD5">
        <w:rPr>
          <w:rFonts w:ascii="Georgia" w:eastAsia="Times New Roman" w:hAnsi="Georgia"/>
        </w:rPr>
        <w:t>The patient may choose referral of services to other organizations.</w:t>
      </w:r>
    </w:p>
    <w:p w14:paraId="5CC2CD2B" w14:textId="77777777" w:rsidR="00332CD5" w:rsidRPr="00332CD5" w:rsidRDefault="00332CD5" w:rsidP="00332CD5">
      <w:pPr>
        <w:numPr>
          <w:ilvl w:val="0"/>
          <w:numId w:val="5"/>
        </w:numPr>
        <w:spacing w:after="0" w:line="240" w:lineRule="auto"/>
        <w:rPr>
          <w:rFonts w:ascii="Georgia" w:eastAsia="Times New Roman" w:hAnsi="Georgia"/>
        </w:rPr>
      </w:pPr>
      <w:r w:rsidRPr="00332CD5">
        <w:rPr>
          <w:rFonts w:ascii="Georgia" w:eastAsia="Times New Roman" w:hAnsi="Georgia"/>
        </w:rPr>
        <w:t>All referrals will be documented and include name, date, time, and reason for referral.</w:t>
      </w:r>
    </w:p>
    <w:p w14:paraId="3845D877" w14:textId="77777777" w:rsidR="00332CD5" w:rsidRPr="00332CD5" w:rsidRDefault="00332CD5" w:rsidP="00332CD5">
      <w:pPr>
        <w:numPr>
          <w:ilvl w:val="0"/>
          <w:numId w:val="5"/>
        </w:numPr>
        <w:spacing w:after="0" w:line="240" w:lineRule="auto"/>
        <w:rPr>
          <w:rFonts w:ascii="Georgia" w:eastAsia="Times New Roman" w:hAnsi="Georgia"/>
        </w:rPr>
      </w:pPr>
      <w:r w:rsidRPr="00332CD5">
        <w:rPr>
          <w:rFonts w:ascii="Georgia" w:eastAsia="Times New Roman" w:hAnsi="Georgia"/>
        </w:rPr>
        <w:t xml:space="preserve">All clinical decisions are based on identified patient health care needs.  Decisions are not based on organizational compensation or financial risk shared with leaders, managers, clinical personnel, or physicians.  </w:t>
      </w:r>
    </w:p>
    <w:p w14:paraId="6A8E3202" w14:textId="77777777" w:rsidR="00332CD5" w:rsidRPr="00332CD5" w:rsidRDefault="00332CD5" w:rsidP="00332CD5">
      <w:pPr>
        <w:numPr>
          <w:ilvl w:val="0"/>
          <w:numId w:val="5"/>
        </w:numPr>
        <w:spacing w:after="0" w:line="240" w:lineRule="auto"/>
        <w:rPr>
          <w:rFonts w:ascii="Georgia" w:eastAsia="Times New Roman" w:hAnsi="Georgia"/>
        </w:rPr>
      </w:pPr>
      <w:r w:rsidRPr="00332CD5">
        <w:rPr>
          <w:rFonts w:ascii="Georgia" w:eastAsia="Times New Roman" w:hAnsi="Georgia"/>
        </w:rPr>
        <w:t>The organization will accept only those patients whose needs can be met by the services it provides and who meet admission criteria.</w:t>
      </w:r>
    </w:p>
    <w:p w14:paraId="6C215C54" w14:textId="77777777" w:rsidR="00332CD5" w:rsidRPr="00332CD5" w:rsidRDefault="00332CD5" w:rsidP="00332CD5">
      <w:pPr>
        <w:numPr>
          <w:ilvl w:val="0"/>
          <w:numId w:val="5"/>
        </w:numPr>
        <w:spacing w:after="0" w:line="240" w:lineRule="auto"/>
        <w:rPr>
          <w:rFonts w:ascii="Georgia" w:eastAsia="Times New Roman" w:hAnsi="Georgia"/>
        </w:rPr>
      </w:pPr>
      <w:r w:rsidRPr="00332CD5">
        <w:rPr>
          <w:rFonts w:ascii="Georgia" w:eastAsia="Times New Roman" w:hAnsi="Georgia"/>
        </w:rPr>
        <w:t>Initial and ongoing patient assessment data will identify patient health care needs.</w:t>
      </w:r>
    </w:p>
    <w:p w14:paraId="56DFE80B" w14:textId="77777777" w:rsidR="00332CD5" w:rsidRPr="004039FB" w:rsidRDefault="00332CD5" w:rsidP="004039FB"/>
    <w:sectPr w:rsidR="00332CD5" w:rsidRPr="004039FB" w:rsidSect="006451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96607" w14:textId="77777777" w:rsidR="00220FC9" w:rsidRDefault="00220FC9" w:rsidP="00004886">
      <w:pPr>
        <w:spacing w:after="0" w:line="240" w:lineRule="auto"/>
      </w:pPr>
      <w:r>
        <w:separator/>
      </w:r>
    </w:p>
  </w:endnote>
  <w:endnote w:type="continuationSeparator" w:id="0">
    <w:p w14:paraId="087255E7" w14:textId="77777777" w:rsidR="00220FC9" w:rsidRDefault="00220FC9"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22325A20" w14:textId="77777777" w:rsidR="003A605C" w:rsidRPr="00A37DFD" w:rsidRDefault="003A605C" w:rsidP="00A37DFD">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5CCA1" w14:textId="77777777" w:rsidR="00220FC9" w:rsidRDefault="00220FC9" w:rsidP="00004886">
      <w:pPr>
        <w:spacing w:after="0" w:line="240" w:lineRule="auto"/>
      </w:pPr>
      <w:r>
        <w:separator/>
      </w:r>
    </w:p>
  </w:footnote>
  <w:footnote w:type="continuationSeparator" w:id="0">
    <w:p w14:paraId="407BEAE6" w14:textId="77777777" w:rsidR="00220FC9" w:rsidRDefault="00220FC9"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C545" w14:textId="77777777" w:rsidR="003A605C" w:rsidRDefault="00332CD5"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20ACACDF" wp14:editId="1B709F36">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0A4D1"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ACACDF"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14:paraId="58E0A4D1"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4A9896EF" wp14:editId="5AE33121">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6"/>
      <w:gridCol w:w="3115"/>
    </w:tblGrid>
    <w:tr w:rsidR="00CF3677" w:rsidRPr="00004886" w14:paraId="2D4EE6FC" w14:textId="77777777" w:rsidTr="00CF3677">
      <w:trPr>
        <w:trHeight w:val="432"/>
      </w:trPr>
      <w:tc>
        <w:tcPr>
          <w:tcW w:w="9350" w:type="dxa"/>
          <w:gridSpan w:val="3"/>
          <w:shd w:val="clear" w:color="auto" w:fill="D9D9D9" w:themeFill="background1" w:themeFillShade="D9"/>
          <w:vAlign w:val="center"/>
        </w:tcPr>
        <w:p w14:paraId="6D6DEDF6" w14:textId="77777777" w:rsidR="00CF3677" w:rsidRPr="0091763A" w:rsidRDefault="00CF3677" w:rsidP="00CF367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CF3677" w:rsidRPr="00004886" w14:paraId="6C98C61E" w14:textId="77777777" w:rsidTr="00CF3677">
      <w:trPr>
        <w:trHeight w:val="432"/>
      </w:trPr>
      <w:tc>
        <w:tcPr>
          <w:tcW w:w="9350" w:type="dxa"/>
          <w:gridSpan w:val="3"/>
          <w:vAlign w:val="center"/>
        </w:tcPr>
        <w:p w14:paraId="47002BAF" w14:textId="77777777" w:rsidR="00CF3677" w:rsidRPr="00383057" w:rsidRDefault="00CF3677" w:rsidP="00CF3677">
          <w:pPr>
            <w:spacing w:after="0" w:line="240" w:lineRule="auto"/>
            <w:rPr>
              <w:rFonts w:ascii="Georgia" w:eastAsiaTheme="minorHAnsi" w:hAnsi="Georgia" w:cstheme="minorBidi"/>
            </w:rPr>
          </w:pPr>
          <w:r>
            <w:rPr>
              <w:rFonts w:ascii="Georgia" w:eastAsiaTheme="minorHAnsi" w:hAnsi="Georgia" w:cstheme="minorBidi"/>
            </w:rPr>
            <w:t>Referral Disclosure and Care Decisions</w:t>
          </w:r>
        </w:p>
      </w:tc>
    </w:tr>
    <w:tr w:rsidR="00017F74" w:rsidRPr="00004886" w14:paraId="688A492C" w14:textId="77777777" w:rsidTr="00CF3677">
      <w:tc>
        <w:tcPr>
          <w:tcW w:w="3119" w:type="dxa"/>
          <w:shd w:val="clear" w:color="auto" w:fill="D9D9D9" w:themeFill="background1" w:themeFillShade="D9"/>
        </w:tcPr>
        <w:p w14:paraId="3BF55C2B"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4EDDAD6B"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2952CCDF"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6FFB3E12" w14:textId="77777777" w:rsidTr="00CF3677">
      <w:tc>
        <w:tcPr>
          <w:tcW w:w="3119" w:type="dxa"/>
        </w:tcPr>
        <w:p w14:paraId="1C2605BD" w14:textId="77777777" w:rsidR="00017F74" w:rsidRPr="00383057" w:rsidRDefault="00126981" w:rsidP="00D755F0">
          <w:pPr>
            <w:spacing w:after="0" w:line="240" w:lineRule="auto"/>
            <w:rPr>
              <w:rFonts w:ascii="Georgia" w:eastAsiaTheme="minorHAnsi" w:hAnsi="Georgia" w:cstheme="minorBidi"/>
            </w:rPr>
          </w:pPr>
          <w:r>
            <w:rPr>
              <w:rFonts w:ascii="Georgia" w:eastAsiaTheme="minorHAnsi" w:hAnsi="Georgia" w:cstheme="minorBidi"/>
            </w:rPr>
            <w:t>12/28/2015</w:t>
          </w:r>
        </w:p>
      </w:tc>
      <w:tc>
        <w:tcPr>
          <w:tcW w:w="3116" w:type="dxa"/>
          <w:tcMar>
            <w:top w:w="115" w:type="dxa"/>
            <w:left w:w="115" w:type="dxa"/>
            <w:bottom w:w="115" w:type="dxa"/>
            <w:right w:w="115" w:type="dxa"/>
          </w:tcMar>
        </w:tcPr>
        <w:p w14:paraId="79B6D496" w14:textId="38BE494F" w:rsidR="00017F74" w:rsidRPr="00383057" w:rsidRDefault="004C06CB" w:rsidP="00D755F0">
          <w:pPr>
            <w:spacing w:after="0" w:line="240" w:lineRule="auto"/>
            <w:rPr>
              <w:rFonts w:ascii="Georgia" w:eastAsiaTheme="minorHAnsi" w:hAnsi="Georgia" w:cstheme="minorBidi"/>
            </w:rPr>
          </w:pPr>
          <w:r>
            <w:rPr>
              <w:rFonts w:ascii="Georgia" w:eastAsiaTheme="minorHAnsi" w:hAnsi="Georgia" w:cstheme="minorBidi"/>
            </w:rPr>
            <w:t>05/24/2024</w:t>
          </w:r>
        </w:p>
      </w:tc>
      <w:tc>
        <w:tcPr>
          <w:tcW w:w="3115" w:type="dxa"/>
        </w:tcPr>
        <w:p w14:paraId="76066FC8" w14:textId="5892275D" w:rsidR="00017F74" w:rsidRPr="00383057" w:rsidRDefault="004C06CB" w:rsidP="00D755F0">
          <w:pPr>
            <w:spacing w:after="0" w:line="240" w:lineRule="auto"/>
            <w:rPr>
              <w:rFonts w:ascii="Georgia" w:eastAsiaTheme="minorHAnsi" w:hAnsi="Georgia" w:cstheme="minorBidi"/>
            </w:rPr>
          </w:pPr>
          <w:r>
            <w:rPr>
              <w:rFonts w:ascii="Georgia" w:eastAsiaTheme="minorHAnsi" w:hAnsi="Georgia" w:cstheme="minorBidi"/>
            </w:rPr>
            <w:t>05/24/2026</w:t>
          </w:r>
        </w:p>
      </w:tc>
    </w:tr>
    <w:tr w:rsidR="00CF3677" w:rsidRPr="00004886" w14:paraId="6BAF4CAB" w14:textId="77777777" w:rsidTr="00CF3677">
      <w:trPr>
        <w:trHeight w:val="432"/>
      </w:trPr>
      <w:tc>
        <w:tcPr>
          <w:tcW w:w="9350" w:type="dxa"/>
          <w:gridSpan w:val="3"/>
          <w:shd w:val="clear" w:color="auto" w:fill="D9D9D9" w:themeFill="background1" w:themeFillShade="D9"/>
          <w:vAlign w:val="center"/>
        </w:tcPr>
        <w:p w14:paraId="14892078" w14:textId="77777777" w:rsidR="00CF3677" w:rsidRPr="0091763A" w:rsidRDefault="00CF3677" w:rsidP="00CF3677">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CF3677" w:rsidRPr="00004886" w14:paraId="5F7AAFA7" w14:textId="77777777" w:rsidTr="00CF3677">
      <w:trPr>
        <w:trHeight w:val="576"/>
      </w:trPr>
      <w:tc>
        <w:tcPr>
          <w:tcW w:w="9350" w:type="dxa"/>
          <w:gridSpan w:val="3"/>
          <w:vAlign w:val="center"/>
        </w:tcPr>
        <w:p w14:paraId="3F1D3B5A" w14:textId="77777777" w:rsidR="00CF3677" w:rsidRPr="00383057" w:rsidRDefault="00CF3677" w:rsidP="00CF3677">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36F6025E" w14:textId="77777777" w:rsidTr="00CF3677">
      <w:tc>
        <w:tcPr>
          <w:tcW w:w="9350" w:type="dxa"/>
          <w:gridSpan w:val="3"/>
          <w:shd w:val="clear" w:color="auto" w:fill="D9D9D9" w:themeFill="background1" w:themeFillShade="D9"/>
          <w:tcMar>
            <w:top w:w="115" w:type="dxa"/>
            <w:left w:w="115" w:type="dxa"/>
            <w:bottom w:w="115" w:type="dxa"/>
            <w:right w:w="115" w:type="dxa"/>
          </w:tcMar>
        </w:tcPr>
        <w:p w14:paraId="00B19035"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37341643" w14:textId="77777777" w:rsidTr="00CF3677">
      <w:tc>
        <w:tcPr>
          <w:tcW w:w="9350" w:type="dxa"/>
          <w:gridSpan w:val="3"/>
          <w:shd w:val="clear" w:color="auto" w:fill="auto"/>
          <w:tcMar>
            <w:top w:w="115" w:type="dxa"/>
            <w:left w:w="115" w:type="dxa"/>
            <w:bottom w:w="115" w:type="dxa"/>
            <w:right w:w="115" w:type="dxa"/>
          </w:tcMar>
        </w:tcPr>
        <w:p w14:paraId="16C5A412" w14:textId="77777777" w:rsidR="00017F74" w:rsidRPr="00383057" w:rsidRDefault="00017F74" w:rsidP="00D755F0">
          <w:pPr>
            <w:spacing w:after="0" w:line="240" w:lineRule="auto"/>
            <w:rPr>
              <w:rFonts w:ascii="Georgia" w:eastAsiaTheme="minorHAnsi" w:hAnsi="Georgia" w:cstheme="minorBidi"/>
            </w:rPr>
          </w:pPr>
        </w:p>
      </w:tc>
    </w:tr>
  </w:tbl>
  <w:p w14:paraId="6446EC5E"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DD6EBC"/>
    <w:multiLevelType w:val="hybridMultilevel"/>
    <w:tmpl w:val="A0186AB0"/>
    <w:lvl w:ilvl="0" w:tplc="6B1A57A4">
      <w:start w:val="1"/>
      <w:numFmt w:val="decimal"/>
      <w:lvlText w:val="%1."/>
      <w:lvlJc w:val="left"/>
      <w:pPr>
        <w:tabs>
          <w:tab w:val="num" w:pos="432"/>
        </w:tabs>
        <w:ind w:left="432" w:hanging="432"/>
      </w:pPr>
      <w:rPr>
        <w:rFonts w:ascii="Georgia" w:hAnsi="Georgia" w:hint="default"/>
        <w:b w:val="0"/>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26981"/>
    <w:rsid w:val="002174C0"/>
    <w:rsid w:val="00220FC9"/>
    <w:rsid w:val="00332CD5"/>
    <w:rsid w:val="00366B62"/>
    <w:rsid w:val="00383057"/>
    <w:rsid w:val="003A605C"/>
    <w:rsid w:val="004039FB"/>
    <w:rsid w:val="00496194"/>
    <w:rsid w:val="004B00A2"/>
    <w:rsid w:val="004C06CB"/>
    <w:rsid w:val="004F7E1E"/>
    <w:rsid w:val="006318B2"/>
    <w:rsid w:val="00636251"/>
    <w:rsid w:val="0064513A"/>
    <w:rsid w:val="006772EC"/>
    <w:rsid w:val="00721119"/>
    <w:rsid w:val="00744C01"/>
    <w:rsid w:val="007D240F"/>
    <w:rsid w:val="00806F6F"/>
    <w:rsid w:val="00857EA6"/>
    <w:rsid w:val="008F49D4"/>
    <w:rsid w:val="00914055"/>
    <w:rsid w:val="0091763A"/>
    <w:rsid w:val="009342A6"/>
    <w:rsid w:val="00A37DFD"/>
    <w:rsid w:val="00A86A8A"/>
    <w:rsid w:val="00AA4F8A"/>
    <w:rsid w:val="00AC317F"/>
    <w:rsid w:val="00AF7CAE"/>
    <w:rsid w:val="00BA51C0"/>
    <w:rsid w:val="00BE16AA"/>
    <w:rsid w:val="00C70850"/>
    <w:rsid w:val="00CC39E7"/>
    <w:rsid w:val="00CF3677"/>
    <w:rsid w:val="00D03AFE"/>
    <w:rsid w:val="00DD17C5"/>
    <w:rsid w:val="00E547EA"/>
    <w:rsid w:val="00E575C6"/>
    <w:rsid w:val="00E810E1"/>
    <w:rsid w:val="00F107CD"/>
    <w:rsid w:val="00F53FEA"/>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4FAD1"/>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2024-06-04T14:27:00Z</dcterms:created>
  <dcterms:modified xsi:type="dcterms:W3CDTF">2024-06-04T14:28:00Z</dcterms:modified>
</cp:coreProperties>
</file>