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C6BE8" w14:textId="77777777" w:rsidR="00126981" w:rsidRPr="00C766D9" w:rsidRDefault="00126981" w:rsidP="00C766D9">
      <w:pPr>
        <w:keepNext/>
        <w:spacing w:after="0" w:line="360" w:lineRule="auto"/>
        <w:outlineLvl w:val="2"/>
        <w:rPr>
          <w:rFonts w:ascii="Avenir" w:eastAsia="PMingLiU" w:hAnsi="Avenir"/>
          <w:b/>
          <w:bCs/>
          <w:caps/>
          <w:sz w:val="24"/>
          <w:szCs w:val="28"/>
        </w:rPr>
      </w:pPr>
      <w:r w:rsidRPr="00C766D9">
        <w:rPr>
          <w:rFonts w:ascii="Avenir" w:eastAsia="PMingLiU" w:hAnsi="Avenir"/>
          <w:b/>
          <w:bCs/>
          <w:caps/>
          <w:sz w:val="24"/>
          <w:szCs w:val="28"/>
        </w:rPr>
        <w:t>PURPOSE</w:t>
      </w:r>
      <w:bookmarkStart w:id="0" w:name="_GoBack"/>
      <w:bookmarkEnd w:id="0"/>
    </w:p>
    <w:p w14:paraId="1BC4605A" w14:textId="77777777" w:rsidR="00805201" w:rsidRPr="00805201" w:rsidRDefault="00805201" w:rsidP="00805201">
      <w:pPr>
        <w:spacing w:after="0" w:line="240" w:lineRule="auto"/>
        <w:rPr>
          <w:rFonts w:ascii="Georgia" w:eastAsia="Times New Roman" w:hAnsi="Georgia"/>
          <w:szCs w:val="24"/>
        </w:rPr>
      </w:pPr>
      <w:r w:rsidRPr="00805201">
        <w:rPr>
          <w:rFonts w:ascii="Georgia" w:eastAsia="Times New Roman" w:hAnsi="Georgia"/>
          <w:szCs w:val="24"/>
        </w:rPr>
        <w:t>To ensure compliance with federally mandated disclosure regulations.</w:t>
      </w:r>
    </w:p>
    <w:p w14:paraId="57B11198" w14:textId="77777777" w:rsidR="00126981" w:rsidRDefault="00126981" w:rsidP="00126981">
      <w:pPr>
        <w:spacing w:after="0" w:line="240" w:lineRule="auto"/>
      </w:pPr>
    </w:p>
    <w:p w14:paraId="3EFCD733" w14:textId="77777777" w:rsidR="00126981" w:rsidRPr="00C766D9" w:rsidRDefault="00126981" w:rsidP="00C766D9">
      <w:pPr>
        <w:keepNext/>
        <w:spacing w:after="0" w:line="360" w:lineRule="auto"/>
        <w:outlineLvl w:val="2"/>
        <w:rPr>
          <w:rFonts w:ascii="Avenir" w:eastAsia="PMingLiU" w:hAnsi="Avenir"/>
          <w:b/>
          <w:bCs/>
          <w:caps/>
          <w:sz w:val="24"/>
          <w:szCs w:val="28"/>
        </w:rPr>
      </w:pPr>
      <w:r w:rsidRPr="00C766D9">
        <w:rPr>
          <w:rFonts w:ascii="Avenir" w:eastAsia="PMingLiU" w:hAnsi="Avenir"/>
          <w:b/>
          <w:bCs/>
          <w:caps/>
          <w:sz w:val="24"/>
          <w:szCs w:val="28"/>
        </w:rPr>
        <w:t>POLICY</w:t>
      </w:r>
    </w:p>
    <w:p w14:paraId="04D89759" w14:textId="77777777" w:rsidR="00805201" w:rsidRPr="00805201" w:rsidRDefault="00805201" w:rsidP="00805201">
      <w:pPr>
        <w:spacing w:after="0" w:line="240" w:lineRule="auto"/>
        <w:rPr>
          <w:rFonts w:ascii="Georgia" w:eastAsia="Times New Roman" w:hAnsi="Georgia"/>
        </w:rPr>
      </w:pPr>
      <w:r w:rsidRPr="00805201">
        <w:rPr>
          <w:rFonts w:ascii="Georgia" w:eastAsia="Times New Roman" w:hAnsi="Georgia"/>
        </w:rPr>
        <w:t>Ohio Living Home Health &amp; Hospice will comply with the reporting requirements of Part 420, subpart C of Title 42 in the Code of Federal Regulations as they apply to the organization.</w:t>
      </w:r>
    </w:p>
    <w:p w14:paraId="0432E051" w14:textId="77777777" w:rsidR="00805201" w:rsidRDefault="00805201" w:rsidP="00126981">
      <w:pPr>
        <w:keepNext/>
        <w:spacing w:after="0" w:line="240" w:lineRule="auto"/>
        <w:outlineLvl w:val="2"/>
        <w:rPr>
          <w:rFonts w:ascii="Avenir" w:eastAsia="PMingLiU" w:hAnsi="Avenir"/>
          <w:b/>
          <w:bCs/>
          <w:caps/>
          <w:sz w:val="28"/>
          <w:szCs w:val="28"/>
        </w:rPr>
      </w:pPr>
    </w:p>
    <w:p w14:paraId="2ED432A2" w14:textId="77777777" w:rsidR="00126981" w:rsidRPr="00A7410D" w:rsidRDefault="00126981" w:rsidP="002C23E2">
      <w:pPr>
        <w:keepNext/>
        <w:spacing w:after="0" w:line="360" w:lineRule="auto"/>
        <w:outlineLvl w:val="2"/>
        <w:rPr>
          <w:rFonts w:ascii="Avenir" w:eastAsia="PMingLiU" w:hAnsi="Avenir"/>
          <w:b/>
          <w:bCs/>
          <w:caps/>
          <w:sz w:val="24"/>
          <w:szCs w:val="28"/>
        </w:rPr>
      </w:pPr>
      <w:r w:rsidRPr="00A7410D">
        <w:rPr>
          <w:rFonts w:ascii="Avenir" w:eastAsia="PMingLiU" w:hAnsi="Avenir"/>
          <w:b/>
          <w:bCs/>
          <w:caps/>
          <w:sz w:val="24"/>
          <w:szCs w:val="28"/>
        </w:rPr>
        <w:t>PROCEDURE</w:t>
      </w:r>
    </w:p>
    <w:p w14:paraId="1DA734F7" w14:textId="77777777" w:rsidR="00805201" w:rsidRPr="00805201" w:rsidRDefault="00805201" w:rsidP="00805201">
      <w:pPr>
        <w:numPr>
          <w:ilvl w:val="0"/>
          <w:numId w:val="5"/>
        </w:numPr>
        <w:spacing w:after="0" w:line="240" w:lineRule="auto"/>
        <w:ind w:left="432" w:hanging="432"/>
        <w:rPr>
          <w:rFonts w:ascii="Georgia" w:eastAsia="Times New Roman" w:hAnsi="Georgia"/>
        </w:rPr>
      </w:pPr>
      <w:r w:rsidRPr="00805201">
        <w:rPr>
          <w:rFonts w:ascii="Georgia" w:eastAsia="Times New Roman" w:hAnsi="Georgia"/>
        </w:rPr>
        <w:t xml:space="preserve">Ohio Living Home Health &amp; Hospice will </w:t>
      </w:r>
      <w:r w:rsidRPr="00805201">
        <w:rPr>
          <w:rFonts w:ascii="Georgia" w:eastAsia="Times New Roman" w:hAnsi="Georgia" w:cs="Arial"/>
        </w:rPr>
        <w:t>disclose the following information to the State survey agency at the time of the agency's initial request for certification, for each survey, and at the time of any change in ownership or management</w:t>
      </w:r>
      <w:r w:rsidR="002C23E2">
        <w:rPr>
          <w:rFonts w:ascii="Georgia" w:eastAsia="Times New Roman" w:hAnsi="Georgia"/>
        </w:rPr>
        <w:t>:</w:t>
      </w:r>
    </w:p>
    <w:p w14:paraId="32A79F7A" w14:textId="77777777" w:rsidR="00805201" w:rsidRPr="00805201" w:rsidRDefault="00805201" w:rsidP="00805201">
      <w:pPr>
        <w:numPr>
          <w:ilvl w:val="1"/>
          <w:numId w:val="5"/>
        </w:numPr>
        <w:spacing w:after="0" w:line="240" w:lineRule="auto"/>
        <w:ind w:left="864" w:hanging="432"/>
        <w:rPr>
          <w:rFonts w:ascii="Georgia" w:eastAsia="Times New Roman" w:hAnsi="Georgia"/>
        </w:rPr>
      </w:pPr>
      <w:r w:rsidRPr="00805201">
        <w:rPr>
          <w:rFonts w:ascii="Georgia" w:eastAsia="Times New Roman" w:hAnsi="Georgia"/>
        </w:rPr>
        <w:t>Names and addresses of individuals, corporations, or subcontractors having a combined direct or indirect ownership or 5% or more in the organization</w:t>
      </w:r>
    </w:p>
    <w:p w14:paraId="639DEA8D" w14:textId="77777777" w:rsidR="00805201" w:rsidRPr="00805201" w:rsidRDefault="00805201" w:rsidP="002C23E2">
      <w:pPr>
        <w:numPr>
          <w:ilvl w:val="2"/>
          <w:numId w:val="7"/>
        </w:numPr>
        <w:tabs>
          <w:tab w:val="clear" w:pos="2340"/>
        </w:tabs>
        <w:spacing w:after="0" w:line="240" w:lineRule="auto"/>
        <w:ind w:left="1800"/>
        <w:rPr>
          <w:rFonts w:ascii="Georgia" w:eastAsia="Times New Roman" w:hAnsi="Georgia"/>
        </w:rPr>
      </w:pPr>
      <w:r w:rsidRPr="00805201">
        <w:rPr>
          <w:rFonts w:ascii="Georgia" w:eastAsia="Times New Roman" w:hAnsi="Georgia"/>
        </w:rPr>
        <w:t>Ohio Living and its subsidiaries are not-for-profit</w:t>
      </w:r>
    </w:p>
    <w:p w14:paraId="3C3C1E41" w14:textId="77777777" w:rsidR="00805201" w:rsidRPr="00805201" w:rsidRDefault="00805201" w:rsidP="00805201">
      <w:pPr>
        <w:numPr>
          <w:ilvl w:val="1"/>
          <w:numId w:val="5"/>
        </w:numPr>
        <w:spacing w:after="0" w:line="240" w:lineRule="auto"/>
        <w:ind w:left="864" w:hanging="432"/>
        <w:rPr>
          <w:rFonts w:ascii="Georgia" w:eastAsia="Times New Roman" w:hAnsi="Georgia"/>
          <w:bCs/>
        </w:rPr>
      </w:pPr>
      <w:r w:rsidRPr="00805201">
        <w:rPr>
          <w:rFonts w:ascii="Georgia" w:eastAsia="Times New Roman" w:hAnsi="Georgia"/>
          <w:bCs/>
        </w:rPr>
        <w:t>Names and addresses of individuals in “A” with an ownership or controlling interest in a Medicare or Medicaid facility</w:t>
      </w:r>
    </w:p>
    <w:p w14:paraId="69618731" w14:textId="77777777" w:rsidR="00805201" w:rsidRPr="00805201" w:rsidRDefault="00805201" w:rsidP="00805201">
      <w:pPr>
        <w:numPr>
          <w:ilvl w:val="1"/>
          <w:numId w:val="5"/>
        </w:numPr>
        <w:spacing w:after="0" w:line="240" w:lineRule="auto"/>
        <w:ind w:left="864" w:hanging="432"/>
        <w:rPr>
          <w:rFonts w:ascii="Georgia" w:eastAsia="Times New Roman" w:hAnsi="Georgia"/>
          <w:bCs/>
        </w:rPr>
      </w:pPr>
      <w:r w:rsidRPr="00805201">
        <w:rPr>
          <w:rFonts w:ascii="Georgia" w:eastAsia="Times New Roman" w:hAnsi="Georgia"/>
          <w:bCs/>
        </w:rPr>
        <w:t>The names and addresses of officers, directors, or partners</w:t>
      </w:r>
    </w:p>
    <w:p w14:paraId="5D8C4C00" w14:textId="77777777" w:rsidR="00805201" w:rsidRPr="00805201" w:rsidRDefault="00805201" w:rsidP="00805201">
      <w:pPr>
        <w:numPr>
          <w:ilvl w:val="1"/>
          <w:numId w:val="5"/>
        </w:numPr>
        <w:spacing w:after="0" w:line="240" w:lineRule="auto"/>
        <w:ind w:left="864" w:hanging="432"/>
        <w:rPr>
          <w:rFonts w:ascii="Georgia" w:eastAsia="Times New Roman" w:hAnsi="Georgia"/>
          <w:bCs/>
        </w:rPr>
      </w:pPr>
      <w:r w:rsidRPr="00805201">
        <w:rPr>
          <w:rFonts w:ascii="Georgia" w:eastAsia="Times New Roman" w:hAnsi="Georgia"/>
        </w:rPr>
        <w:t>Description</w:t>
      </w:r>
      <w:r w:rsidRPr="00805201">
        <w:rPr>
          <w:rFonts w:ascii="Georgia" w:eastAsia="Times New Roman" w:hAnsi="Georgia"/>
          <w:bCs/>
        </w:rPr>
        <w:t xml:space="preserve"> of any criminal offense conviction involving titles XVIII, XIX, or XX brought against any persons listed in “A”, “B”, or “C”</w:t>
      </w:r>
    </w:p>
    <w:p w14:paraId="6A4C76BC" w14:textId="77777777" w:rsidR="00805201" w:rsidRPr="00805201" w:rsidRDefault="00805201" w:rsidP="00805201">
      <w:pPr>
        <w:numPr>
          <w:ilvl w:val="1"/>
          <w:numId w:val="5"/>
        </w:numPr>
        <w:spacing w:after="0" w:line="240" w:lineRule="auto"/>
        <w:ind w:left="864" w:hanging="432"/>
        <w:rPr>
          <w:rFonts w:ascii="Georgia" w:eastAsia="Times New Roman" w:hAnsi="Georgia"/>
          <w:bCs/>
        </w:rPr>
      </w:pPr>
      <w:r w:rsidRPr="00805201">
        <w:rPr>
          <w:rFonts w:ascii="Georgia" w:eastAsia="Times New Roman" w:hAnsi="Georgia"/>
          <w:bCs/>
        </w:rPr>
        <w:t>Names and addresses of any individual currently employed in a managerial, accounting, auditing, or similar capacity who were employed by Ohio Living’s fiscal intermediary within the previous 12 months</w:t>
      </w:r>
    </w:p>
    <w:p w14:paraId="1274093A" w14:textId="77777777" w:rsidR="00805201" w:rsidRPr="00805201" w:rsidRDefault="00805201" w:rsidP="00805201">
      <w:pPr>
        <w:numPr>
          <w:ilvl w:val="1"/>
          <w:numId w:val="5"/>
        </w:numPr>
        <w:spacing w:after="0" w:line="240" w:lineRule="auto"/>
        <w:ind w:left="864" w:hanging="432"/>
        <w:rPr>
          <w:rFonts w:ascii="Georgia" w:eastAsia="Times New Roman" w:hAnsi="Georgia"/>
          <w:bCs/>
        </w:rPr>
      </w:pPr>
      <w:r w:rsidRPr="00805201">
        <w:rPr>
          <w:rFonts w:ascii="Georgia" w:eastAsia="Times New Roman" w:hAnsi="Georgia"/>
          <w:bCs/>
        </w:rPr>
        <w:t>Changes in the Administrator, Clinical Team Leader, or Medical Director during the previous 12 months</w:t>
      </w:r>
    </w:p>
    <w:p w14:paraId="0892C460" w14:textId="77777777" w:rsidR="00805201" w:rsidRPr="00805201" w:rsidRDefault="00805201" w:rsidP="00805201">
      <w:pPr>
        <w:numPr>
          <w:ilvl w:val="1"/>
          <w:numId w:val="5"/>
        </w:numPr>
        <w:spacing w:after="0" w:line="240" w:lineRule="auto"/>
        <w:ind w:left="864" w:hanging="432"/>
        <w:rPr>
          <w:rFonts w:ascii="Georgia" w:eastAsia="Times New Roman" w:hAnsi="Georgia"/>
          <w:bCs/>
        </w:rPr>
      </w:pPr>
      <w:r w:rsidRPr="00805201">
        <w:rPr>
          <w:rFonts w:ascii="Georgia" w:eastAsia="Times New Roman" w:hAnsi="Georgia"/>
          <w:bCs/>
        </w:rPr>
        <w:t>The dates of any of the following:</w:t>
      </w:r>
    </w:p>
    <w:p w14:paraId="0184433D" w14:textId="77777777" w:rsidR="00805201" w:rsidRPr="00805201" w:rsidRDefault="00805201" w:rsidP="002C23E2">
      <w:pPr>
        <w:numPr>
          <w:ilvl w:val="2"/>
          <w:numId w:val="5"/>
        </w:numPr>
        <w:spacing w:after="0" w:line="240" w:lineRule="auto"/>
        <w:ind w:left="1800"/>
        <w:rPr>
          <w:rFonts w:ascii="Georgia" w:eastAsia="Times New Roman" w:hAnsi="Georgia"/>
        </w:rPr>
      </w:pPr>
      <w:r w:rsidRPr="00805201">
        <w:rPr>
          <w:rFonts w:ascii="Georgia" w:eastAsia="Times New Roman" w:hAnsi="Georgia"/>
        </w:rPr>
        <w:t>Actual or anticipated change in ownership or control in the previous or next 12 months</w:t>
      </w:r>
    </w:p>
    <w:p w14:paraId="4A141CA7" w14:textId="77777777" w:rsidR="00805201" w:rsidRPr="00805201" w:rsidRDefault="00805201" w:rsidP="002C23E2">
      <w:pPr>
        <w:numPr>
          <w:ilvl w:val="2"/>
          <w:numId w:val="5"/>
        </w:numPr>
        <w:spacing w:after="0" w:line="240" w:lineRule="auto"/>
        <w:ind w:left="1800"/>
        <w:rPr>
          <w:rFonts w:ascii="Georgia" w:eastAsia="Times New Roman" w:hAnsi="Georgia"/>
        </w:rPr>
      </w:pPr>
      <w:r w:rsidRPr="00805201">
        <w:rPr>
          <w:rFonts w:ascii="Georgia" w:eastAsia="Times New Roman" w:hAnsi="Georgia"/>
        </w:rPr>
        <w:t>Anticipated bankruptcy filings</w:t>
      </w:r>
    </w:p>
    <w:p w14:paraId="009C13EE" w14:textId="77777777" w:rsidR="00805201" w:rsidRPr="00805201" w:rsidRDefault="00805201" w:rsidP="002C23E2">
      <w:pPr>
        <w:numPr>
          <w:ilvl w:val="2"/>
          <w:numId w:val="5"/>
        </w:numPr>
        <w:tabs>
          <w:tab w:val="clear" w:pos="2340"/>
        </w:tabs>
        <w:spacing w:after="0" w:line="240" w:lineRule="auto"/>
        <w:ind w:left="1800"/>
        <w:rPr>
          <w:rFonts w:ascii="Georgia" w:eastAsia="Times New Roman" w:hAnsi="Georgia"/>
          <w:bCs/>
        </w:rPr>
      </w:pPr>
      <w:r w:rsidRPr="00805201">
        <w:rPr>
          <w:rFonts w:ascii="Georgia" w:eastAsia="Times New Roman" w:hAnsi="Georgia"/>
        </w:rPr>
        <w:t>Operational</w:t>
      </w:r>
      <w:r w:rsidRPr="00805201">
        <w:rPr>
          <w:rFonts w:ascii="Georgia" w:eastAsia="Times New Roman" w:hAnsi="Georgia"/>
          <w:bCs/>
        </w:rPr>
        <w:t xml:space="preserve"> changes by a management company, if applicable</w:t>
      </w:r>
    </w:p>
    <w:p w14:paraId="7EB5478E" w14:textId="77777777" w:rsidR="00805201" w:rsidRPr="00805201" w:rsidRDefault="00805201" w:rsidP="002C23E2">
      <w:pPr>
        <w:numPr>
          <w:ilvl w:val="2"/>
          <w:numId w:val="5"/>
        </w:numPr>
        <w:spacing w:after="0" w:line="240" w:lineRule="auto"/>
        <w:ind w:left="1800"/>
        <w:rPr>
          <w:rFonts w:ascii="Georgia" w:eastAsia="Times New Roman" w:hAnsi="Georgia"/>
          <w:bCs/>
        </w:rPr>
      </w:pPr>
      <w:r w:rsidRPr="00805201">
        <w:rPr>
          <w:rFonts w:ascii="Georgia" w:eastAsia="Times New Roman" w:hAnsi="Georgia"/>
        </w:rPr>
        <w:lastRenderedPageBreak/>
        <w:t>Leasing</w:t>
      </w:r>
      <w:r w:rsidRPr="00805201">
        <w:rPr>
          <w:rFonts w:ascii="Georgia" w:eastAsia="Times New Roman" w:hAnsi="Georgia"/>
          <w:bCs/>
        </w:rPr>
        <w:t xml:space="preserve"> agreements by another organization</w:t>
      </w:r>
    </w:p>
    <w:p w14:paraId="0B871856" w14:textId="77777777" w:rsidR="00805201" w:rsidRPr="00805201" w:rsidRDefault="00805201" w:rsidP="002C23E2">
      <w:pPr>
        <w:numPr>
          <w:ilvl w:val="2"/>
          <w:numId w:val="5"/>
        </w:numPr>
        <w:spacing w:after="0" w:line="240" w:lineRule="auto"/>
        <w:ind w:left="1800"/>
        <w:rPr>
          <w:rFonts w:ascii="Georgia" w:eastAsia="Times New Roman" w:hAnsi="Georgia"/>
          <w:bCs/>
        </w:rPr>
      </w:pPr>
      <w:r w:rsidRPr="00805201">
        <w:rPr>
          <w:rFonts w:ascii="Georgia" w:eastAsia="Times New Roman" w:hAnsi="Georgia"/>
        </w:rPr>
        <w:t>Address</w:t>
      </w:r>
      <w:r w:rsidRPr="00805201">
        <w:rPr>
          <w:rFonts w:ascii="Georgia" w:eastAsia="Times New Roman" w:hAnsi="Georgia"/>
          <w:bCs/>
        </w:rPr>
        <w:t xml:space="preserve"> changes for the parent, subunits, or branches</w:t>
      </w:r>
    </w:p>
    <w:p w14:paraId="58BD6319" w14:textId="77777777" w:rsidR="00805201" w:rsidRPr="00805201" w:rsidRDefault="00805201" w:rsidP="00805201">
      <w:pPr>
        <w:numPr>
          <w:ilvl w:val="0"/>
          <w:numId w:val="5"/>
        </w:numPr>
        <w:spacing w:after="0" w:line="240" w:lineRule="auto"/>
        <w:ind w:left="432" w:hanging="432"/>
        <w:rPr>
          <w:rFonts w:ascii="Georgia" w:eastAsia="Times New Roman" w:hAnsi="Georgia"/>
        </w:rPr>
      </w:pPr>
      <w:r w:rsidRPr="00805201">
        <w:rPr>
          <w:rFonts w:ascii="Georgia" w:eastAsia="Times New Roman" w:hAnsi="Georgia"/>
        </w:rPr>
        <w:t>Additional information available for public review includ</w:t>
      </w:r>
      <w:r w:rsidR="002C23E2">
        <w:rPr>
          <w:rFonts w:ascii="Georgia" w:eastAsia="Times New Roman" w:hAnsi="Georgia"/>
        </w:rPr>
        <w:t>ing:</w:t>
      </w:r>
    </w:p>
    <w:p w14:paraId="748F9756" w14:textId="77777777" w:rsidR="00805201" w:rsidRPr="00805201" w:rsidRDefault="00805201" w:rsidP="00805201">
      <w:pPr>
        <w:numPr>
          <w:ilvl w:val="0"/>
          <w:numId w:val="6"/>
        </w:numPr>
        <w:spacing w:after="0" w:line="240" w:lineRule="auto"/>
        <w:ind w:left="864" w:hanging="432"/>
        <w:rPr>
          <w:rFonts w:ascii="Georgia" w:eastAsia="Times New Roman" w:hAnsi="Georgia"/>
        </w:rPr>
      </w:pPr>
      <w:r w:rsidRPr="00805201">
        <w:rPr>
          <w:rFonts w:ascii="Georgia" w:eastAsia="Times New Roman" w:hAnsi="Georgia"/>
        </w:rPr>
        <w:t>Mission statement</w:t>
      </w:r>
    </w:p>
    <w:p w14:paraId="43ADB59A" w14:textId="77777777" w:rsidR="00805201" w:rsidRPr="00805201" w:rsidRDefault="00805201" w:rsidP="00805201">
      <w:pPr>
        <w:numPr>
          <w:ilvl w:val="0"/>
          <w:numId w:val="6"/>
        </w:numPr>
        <w:spacing w:after="0" w:line="240" w:lineRule="auto"/>
        <w:ind w:left="864" w:hanging="432"/>
        <w:rPr>
          <w:rFonts w:ascii="Georgia" w:eastAsia="Times New Roman" w:hAnsi="Georgia"/>
        </w:rPr>
      </w:pPr>
      <w:r w:rsidRPr="00805201">
        <w:rPr>
          <w:rFonts w:ascii="Georgia" w:eastAsia="Times New Roman" w:hAnsi="Georgia"/>
        </w:rPr>
        <w:t>Licensure and accreditation status, as applicable</w:t>
      </w:r>
    </w:p>
    <w:p w14:paraId="7A1CBC6B" w14:textId="77777777" w:rsidR="00805201" w:rsidRPr="004039FB" w:rsidRDefault="00805201" w:rsidP="004039FB"/>
    <w:sectPr w:rsidR="00805201" w:rsidRPr="004039FB" w:rsidSect="002C23E2">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6F222" w14:textId="77777777" w:rsidR="00DD68D6" w:rsidRDefault="00DD68D6" w:rsidP="00004886">
      <w:pPr>
        <w:spacing w:after="0" w:line="240" w:lineRule="auto"/>
      </w:pPr>
      <w:r>
        <w:separator/>
      </w:r>
    </w:p>
  </w:endnote>
  <w:endnote w:type="continuationSeparator" w:id="0">
    <w:p w14:paraId="1925E4CB" w14:textId="77777777" w:rsidR="00DD68D6" w:rsidRDefault="00DD68D6"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w:altName w:val="Corbel"/>
    <w:charset w:val="00"/>
    <w:family w:val="swiss"/>
    <w:pitch w:val="variable"/>
    <w:sig w:usb0="00000001" w:usb1="5000204A" w:usb2="00000000" w:usb3="00000000" w:csb0="0000009B"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426308642"/>
      <w:docPartObj>
        <w:docPartGallery w:val="Page Numbers (Top of Page)"/>
        <w:docPartUnique/>
      </w:docPartObj>
    </w:sdtPr>
    <w:sdtEndPr/>
    <w:sdtContent>
      <w:p w14:paraId="7FCDB377" w14:textId="77777777" w:rsidR="002C23E2" w:rsidRPr="002C23E2" w:rsidRDefault="002C23E2" w:rsidP="002C23E2">
        <w:pPr>
          <w:pStyle w:val="Footer"/>
          <w:jc w:val="right"/>
          <w:rPr>
            <w:rFonts w:ascii="Avenir" w:hAnsi="Avenir"/>
          </w:rPr>
        </w:pP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1</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2</w:t>
        </w:r>
        <w:r w:rsidRPr="0091763A">
          <w:rPr>
            <w:rFonts w:ascii="Avenir" w:hAnsi="Avenir"/>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14:paraId="49E273BA" w14:textId="77777777" w:rsidR="003A605C" w:rsidRPr="002C23E2" w:rsidRDefault="003A605C" w:rsidP="002C23E2">
            <w:pPr>
              <w:pStyle w:val="Footer"/>
              <w:jc w:val="right"/>
              <w:rPr>
                <w:rFonts w:ascii="Avenir" w:hAnsi="Avenir"/>
              </w:rPr>
            </w:pPr>
            <w:r w:rsidRPr="0091763A">
              <w:rPr>
                <w:rFonts w:ascii="Avenir" w:hAnsi="Avenir"/>
              </w:rPr>
              <w:t xml:space="preserve">Page </w:t>
            </w:r>
            <w:r w:rsidR="00744C01" w:rsidRPr="0091763A">
              <w:rPr>
                <w:rFonts w:ascii="Avenir" w:hAnsi="Avenir"/>
                <w:b/>
                <w:sz w:val="24"/>
                <w:szCs w:val="24"/>
              </w:rPr>
              <w:fldChar w:fldCharType="begin"/>
            </w:r>
            <w:r w:rsidRPr="0091763A">
              <w:rPr>
                <w:rFonts w:ascii="Avenir" w:hAnsi="Avenir"/>
                <w:b/>
              </w:rPr>
              <w:instrText xml:space="preserve"> PAGE </w:instrText>
            </w:r>
            <w:r w:rsidR="00744C01" w:rsidRPr="0091763A">
              <w:rPr>
                <w:rFonts w:ascii="Avenir" w:hAnsi="Avenir"/>
                <w:b/>
                <w:sz w:val="24"/>
                <w:szCs w:val="24"/>
              </w:rPr>
              <w:fldChar w:fldCharType="separate"/>
            </w:r>
            <w:r w:rsidR="00AA4F8A">
              <w:rPr>
                <w:rFonts w:ascii="Avenir" w:hAnsi="Avenir"/>
                <w:b/>
                <w:noProof/>
              </w:rPr>
              <w:t>1</w:t>
            </w:r>
            <w:r w:rsidR="00744C01" w:rsidRPr="0091763A">
              <w:rPr>
                <w:rFonts w:ascii="Avenir" w:hAnsi="Avenir"/>
                <w:b/>
                <w:sz w:val="24"/>
                <w:szCs w:val="24"/>
              </w:rPr>
              <w:fldChar w:fldCharType="end"/>
            </w:r>
            <w:r w:rsidRPr="0091763A">
              <w:rPr>
                <w:rFonts w:ascii="Avenir" w:hAnsi="Avenir"/>
              </w:rPr>
              <w:t xml:space="preserve"> of </w:t>
            </w:r>
            <w:r w:rsidR="00744C01" w:rsidRPr="0091763A">
              <w:rPr>
                <w:rFonts w:ascii="Avenir" w:hAnsi="Avenir"/>
                <w:b/>
                <w:sz w:val="24"/>
                <w:szCs w:val="24"/>
              </w:rPr>
              <w:fldChar w:fldCharType="begin"/>
            </w:r>
            <w:r w:rsidRPr="0091763A">
              <w:rPr>
                <w:rFonts w:ascii="Avenir" w:hAnsi="Avenir"/>
                <w:b/>
              </w:rPr>
              <w:instrText xml:space="preserve"> NUMPAGES  </w:instrText>
            </w:r>
            <w:r w:rsidR="00744C01" w:rsidRPr="0091763A">
              <w:rPr>
                <w:rFonts w:ascii="Avenir" w:hAnsi="Avenir"/>
                <w:b/>
                <w:sz w:val="24"/>
                <w:szCs w:val="24"/>
              </w:rPr>
              <w:fldChar w:fldCharType="separate"/>
            </w:r>
            <w:r w:rsidR="00AA4F8A">
              <w:rPr>
                <w:rFonts w:ascii="Avenir" w:hAnsi="Avenir"/>
                <w:b/>
                <w:noProof/>
              </w:rPr>
              <w:t>1</w:t>
            </w:r>
            <w:r w:rsidR="00744C01" w:rsidRPr="0091763A">
              <w:rPr>
                <w:rFonts w:ascii="Avenir" w:hAnsi="Aveni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54F28" w14:textId="77777777" w:rsidR="00DD68D6" w:rsidRDefault="00DD68D6" w:rsidP="00004886">
      <w:pPr>
        <w:spacing w:after="0" w:line="240" w:lineRule="auto"/>
      </w:pPr>
      <w:r>
        <w:separator/>
      </w:r>
    </w:p>
  </w:footnote>
  <w:footnote w:type="continuationSeparator" w:id="0">
    <w:p w14:paraId="7535B26D" w14:textId="77777777" w:rsidR="00DD68D6" w:rsidRDefault="00DD68D6"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E3AB7" w14:textId="77777777" w:rsidR="003A605C" w:rsidRDefault="00805201" w:rsidP="00004886">
    <w:pPr>
      <w:pStyle w:val="Header"/>
      <w:ind w:left="-720"/>
    </w:pPr>
    <w:r>
      <w:rPr>
        <w:noProof/>
        <w:lang w:eastAsia="zh-TW"/>
      </w:rPr>
      <mc:AlternateContent>
        <mc:Choice Requires="wps">
          <w:drawing>
            <wp:anchor distT="0" distB="0" distL="114300" distR="114300" simplePos="0" relativeHeight="251660288" behindDoc="0" locked="0" layoutInCell="1" allowOverlap="1" wp14:anchorId="186F5E70" wp14:editId="0386A95C">
              <wp:simplePos x="0" y="0"/>
              <wp:positionH relativeFrom="column">
                <wp:posOffset>2705100</wp:posOffset>
              </wp:positionH>
              <wp:positionV relativeFrom="paragraph">
                <wp:posOffset>87630</wp:posOffset>
              </wp:positionV>
              <wp:extent cx="3583940" cy="503555"/>
              <wp:effectExtent l="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940"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BB49E2" w14:textId="77777777" w:rsidR="003A605C" w:rsidRPr="0091763A" w:rsidRDefault="00FD6071" w:rsidP="00004886">
                          <w:pPr>
                            <w:jc w:val="right"/>
                            <w:rPr>
                              <w:rFonts w:ascii="Avenir" w:hAnsi="Avenir"/>
                              <w:sz w:val="32"/>
                              <w:szCs w:val="32"/>
                            </w:rPr>
                          </w:pPr>
                          <w:r>
                            <w:rPr>
                              <w:rFonts w:ascii="Avenir" w:hAnsi="Avenir"/>
                              <w:sz w:val="32"/>
                              <w:szCs w:val="32"/>
                            </w:rPr>
                            <w:t>Home Health and Hospice Core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type id="_x0000_t202" coordsize="21600,21600" o:spt="202" path="m,l,21600r21600,l21600,xe">
              <v:stroke joinstyle="miter"/>
              <v:path gradientshapeok="t" o:connecttype="rect"/>
            </v:shapetype>
            <v:shape id="Text Box 1" o:spid="_x0000_s1026" type="#_x0000_t202" style="position:absolute;left:0;text-align:left;margin-left:213pt;margin-top:6.9pt;width:282.2pt;height:39.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" stroked="f">
              <v:textbox style="mso-fit-shape-to-text:t">
                <w:txbxContent>
                  <w:p w:rsidR="003A605C" w:rsidRPr="0091763A" w:rsidRDefault="00FD6071" w:rsidP="00004886">
                    <w:pPr>
                      <w:jc w:val="right"/>
                      <w:rPr>
                        <w:rFonts w:ascii="Avenir" w:hAnsi="Avenir"/>
                        <w:sz w:val="32"/>
                        <w:szCs w:val="32"/>
                      </w:rPr>
                    </w:pPr>
                    <w:r>
                      <w:rPr>
                        <w:rFonts w:ascii="Avenir" w:hAnsi="Avenir"/>
                        <w:sz w:val="32"/>
                        <w:szCs w:val="32"/>
                      </w:rPr>
                      <w:t>Home Health and Hospice Core Policy</w:t>
                    </w:r>
                  </w:p>
                </w:txbxContent>
              </v:textbox>
            </v:shape>
          </w:pict>
        </mc:Fallback>
      </mc:AlternateContent>
    </w:r>
    <w:r w:rsidR="00857EA6">
      <w:rPr>
        <w:noProof/>
      </w:rPr>
      <w:drawing>
        <wp:inline distT="0" distB="0" distL="0" distR="0" wp14:anchorId="601BEA83" wp14:editId="2A00975B">
          <wp:extent cx="2125229" cy="548640"/>
          <wp:effectExtent l="19050" t="0" r="8371" b="0"/>
          <wp:docPr id="3" name="Picture 2" descr="OL-Corporate Black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Corporate Black small.jpg"/>
                  <pic:cNvPicPr/>
                </pic:nvPicPr>
                <pic:blipFill>
                  <a:blip r:embed="rId1"/>
                  <a:stretch>
                    <a:fillRect/>
                  </a:stretch>
                </pic:blipFill>
                <pic:spPr>
                  <a:xfrm>
                    <a:off x="0" y="0"/>
                    <a:ext cx="2125229" cy="548640"/>
                  </a:xfrm>
                  <a:prstGeom prst="rect">
                    <a:avLst/>
                  </a:prstGeom>
                </pic:spPr>
              </pic:pic>
            </a:graphicData>
          </a:graphic>
        </wp:inline>
      </w:drawing>
    </w:r>
    <w:r w:rsidR="003A605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1"/>
      <w:gridCol w:w="3115"/>
      <w:gridCol w:w="3114"/>
    </w:tblGrid>
    <w:tr w:rsidR="00C766D9" w:rsidRPr="00004886" w14:paraId="1A08814D" w14:textId="77777777" w:rsidTr="00C766D9">
      <w:trPr>
        <w:trHeight w:val="432"/>
      </w:trPr>
      <w:tc>
        <w:tcPr>
          <w:tcW w:w="9350" w:type="dxa"/>
          <w:gridSpan w:val="3"/>
          <w:shd w:val="clear" w:color="auto" w:fill="D9D9D9" w:themeFill="background1" w:themeFillShade="D9"/>
          <w:vAlign w:val="center"/>
        </w:tcPr>
        <w:p w14:paraId="498F504D" w14:textId="77777777" w:rsidR="00C766D9" w:rsidRPr="0091763A" w:rsidRDefault="00C766D9" w:rsidP="00C766D9">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C766D9" w:rsidRPr="00004886" w14:paraId="05AA7F82" w14:textId="77777777" w:rsidTr="00C766D9">
      <w:trPr>
        <w:trHeight w:val="432"/>
      </w:trPr>
      <w:tc>
        <w:tcPr>
          <w:tcW w:w="9350" w:type="dxa"/>
          <w:gridSpan w:val="3"/>
          <w:vAlign w:val="center"/>
        </w:tcPr>
        <w:p w14:paraId="53552CF4" w14:textId="77777777" w:rsidR="00C766D9" w:rsidRPr="00383057" w:rsidRDefault="00C766D9" w:rsidP="00C766D9">
          <w:pPr>
            <w:spacing w:after="0" w:line="240" w:lineRule="auto"/>
            <w:rPr>
              <w:rFonts w:ascii="Georgia" w:eastAsiaTheme="minorHAnsi" w:hAnsi="Georgia" w:cstheme="minorBidi"/>
            </w:rPr>
          </w:pPr>
          <w:r>
            <w:rPr>
              <w:rFonts w:ascii="Georgia" w:eastAsiaTheme="minorHAnsi" w:hAnsi="Georgia" w:cstheme="minorBidi"/>
            </w:rPr>
            <w:t>Public Disclosure of Information</w:t>
          </w:r>
        </w:p>
      </w:tc>
    </w:tr>
    <w:tr w:rsidR="00017F74" w:rsidRPr="00004886" w14:paraId="0A69533C" w14:textId="77777777" w:rsidTr="00C766D9">
      <w:tc>
        <w:tcPr>
          <w:tcW w:w="3121" w:type="dxa"/>
          <w:shd w:val="clear" w:color="auto" w:fill="D9D9D9" w:themeFill="background1" w:themeFillShade="D9"/>
        </w:tcPr>
        <w:p w14:paraId="78EA6328"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15" w:type="dxa"/>
          <w:shd w:val="clear" w:color="auto" w:fill="D9D9D9" w:themeFill="background1" w:themeFillShade="D9"/>
          <w:tcMar>
            <w:top w:w="115" w:type="dxa"/>
            <w:left w:w="115" w:type="dxa"/>
            <w:bottom w:w="115" w:type="dxa"/>
            <w:right w:w="115" w:type="dxa"/>
          </w:tcMar>
        </w:tcPr>
        <w:p w14:paraId="52EAF9EE"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14" w:type="dxa"/>
          <w:shd w:val="clear" w:color="auto" w:fill="D9D9D9" w:themeFill="background1" w:themeFillShade="D9"/>
        </w:tcPr>
        <w:p w14:paraId="1B82F7CE"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017F74" w:rsidRPr="00004886" w14:paraId="5C0A1329" w14:textId="77777777" w:rsidTr="00C766D9">
      <w:tc>
        <w:tcPr>
          <w:tcW w:w="3121" w:type="dxa"/>
        </w:tcPr>
        <w:p w14:paraId="05AADD85" w14:textId="77777777" w:rsidR="00017F74" w:rsidRPr="00383057" w:rsidRDefault="00126981" w:rsidP="00D755F0">
          <w:pPr>
            <w:spacing w:after="0" w:line="240" w:lineRule="auto"/>
            <w:rPr>
              <w:rFonts w:ascii="Georgia" w:eastAsiaTheme="minorHAnsi" w:hAnsi="Georgia" w:cstheme="minorBidi"/>
            </w:rPr>
          </w:pPr>
          <w:r>
            <w:rPr>
              <w:rFonts w:ascii="Georgia" w:eastAsiaTheme="minorHAnsi" w:hAnsi="Georgia" w:cstheme="minorBidi"/>
            </w:rPr>
            <w:t>12/28/2015</w:t>
          </w:r>
        </w:p>
      </w:tc>
      <w:tc>
        <w:tcPr>
          <w:tcW w:w="3115" w:type="dxa"/>
          <w:tcMar>
            <w:top w:w="115" w:type="dxa"/>
            <w:left w:w="115" w:type="dxa"/>
            <w:bottom w:w="115" w:type="dxa"/>
            <w:right w:w="115" w:type="dxa"/>
          </w:tcMar>
        </w:tcPr>
        <w:p w14:paraId="0700FE0D" w14:textId="107A3372" w:rsidR="00017F74" w:rsidRPr="00383057" w:rsidRDefault="00E8031D" w:rsidP="00D755F0">
          <w:pPr>
            <w:spacing w:after="0" w:line="240" w:lineRule="auto"/>
            <w:rPr>
              <w:rFonts w:ascii="Georgia" w:eastAsiaTheme="minorHAnsi" w:hAnsi="Georgia" w:cstheme="minorBidi"/>
            </w:rPr>
          </w:pPr>
          <w:r>
            <w:rPr>
              <w:rFonts w:ascii="Georgia" w:eastAsiaTheme="minorHAnsi" w:hAnsi="Georgia" w:cstheme="minorBidi"/>
            </w:rPr>
            <w:t>11/17/2023</w:t>
          </w:r>
        </w:p>
      </w:tc>
      <w:tc>
        <w:tcPr>
          <w:tcW w:w="3114" w:type="dxa"/>
        </w:tcPr>
        <w:p w14:paraId="4C1EFE2E" w14:textId="7B3657B8" w:rsidR="00017F74" w:rsidRPr="00383057" w:rsidRDefault="00E8031D" w:rsidP="00D755F0">
          <w:pPr>
            <w:spacing w:after="0" w:line="240" w:lineRule="auto"/>
            <w:rPr>
              <w:rFonts w:ascii="Georgia" w:eastAsiaTheme="minorHAnsi" w:hAnsi="Georgia" w:cstheme="minorBidi"/>
            </w:rPr>
          </w:pPr>
          <w:r>
            <w:rPr>
              <w:rFonts w:ascii="Georgia" w:eastAsiaTheme="minorHAnsi" w:hAnsi="Georgia" w:cstheme="minorBidi"/>
            </w:rPr>
            <w:t>11/17/2025</w:t>
          </w:r>
        </w:p>
      </w:tc>
    </w:tr>
    <w:tr w:rsidR="00C766D9" w:rsidRPr="00004886" w14:paraId="24E3E143" w14:textId="77777777" w:rsidTr="00C766D9">
      <w:trPr>
        <w:trHeight w:val="432"/>
      </w:trPr>
      <w:tc>
        <w:tcPr>
          <w:tcW w:w="9350" w:type="dxa"/>
          <w:gridSpan w:val="3"/>
          <w:shd w:val="clear" w:color="auto" w:fill="D9D9D9" w:themeFill="background1" w:themeFillShade="D9"/>
          <w:vAlign w:val="center"/>
        </w:tcPr>
        <w:p w14:paraId="098DEDAE" w14:textId="77777777" w:rsidR="00C766D9" w:rsidRPr="0091763A" w:rsidRDefault="00C766D9" w:rsidP="00C766D9">
          <w:pPr>
            <w:spacing w:after="0" w:line="240" w:lineRule="auto"/>
            <w:rPr>
              <w:rFonts w:ascii="Avenir" w:eastAsiaTheme="minorHAnsi" w:hAnsi="Avenir" w:cstheme="minorBidi"/>
              <w:b/>
            </w:rPr>
          </w:pPr>
          <w:r>
            <w:rPr>
              <w:rFonts w:ascii="Avenir" w:eastAsiaTheme="minorHAnsi" w:hAnsi="Avenir" w:cstheme="minorBidi"/>
              <w:b/>
            </w:rPr>
            <w:t>Author &amp; A</w:t>
          </w:r>
          <w:r w:rsidRPr="0091763A">
            <w:rPr>
              <w:rFonts w:ascii="Avenir" w:eastAsiaTheme="minorHAnsi" w:hAnsi="Avenir" w:cstheme="minorBidi"/>
              <w:b/>
            </w:rPr>
            <w:t>pprover Title</w:t>
          </w:r>
        </w:p>
      </w:tc>
    </w:tr>
    <w:tr w:rsidR="00C766D9" w:rsidRPr="00004886" w14:paraId="68FACDC3" w14:textId="77777777" w:rsidTr="00C766D9">
      <w:trPr>
        <w:trHeight w:val="576"/>
      </w:trPr>
      <w:tc>
        <w:tcPr>
          <w:tcW w:w="9350" w:type="dxa"/>
          <w:gridSpan w:val="3"/>
          <w:vAlign w:val="center"/>
        </w:tcPr>
        <w:p w14:paraId="554591E4" w14:textId="77777777" w:rsidR="00C766D9" w:rsidRPr="00383057" w:rsidRDefault="00C766D9" w:rsidP="00C766D9">
          <w:pPr>
            <w:spacing w:after="0" w:line="240" w:lineRule="auto"/>
            <w:rPr>
              <w:rFonts w:ascii="Georgia" w:eastAsiaTheme="minorHAnsi" w:hAnsi="Georgia" w:cstheme="minorBidi"/>
            </w:rPr>
          </w:pPr>
          <w:r>
            <w:rPr>
              <w:rFonts w:ascii="Georgia" w:eastAsiaTheme="minorHAnsi" w:hAnsi="Georgia" w:cstheme="minorBidi"/>
            </w:rPr>
            <w:t>Development, Review, and Revision of Policies are the responsibility of the Ohio Living Holdings Policy Committee as delegated by the Governing Body.</w:t>
          </w:r>
        </w:p>
      </w:tc>
    </w:tr>
    <w:tr w:rsidR="00017F74" w:rsidRPr="00004886" w14:paraId="468F6822" w14:textId="77777777" w:rsidTr="00C766D9">
      <w:tc>
        <w:tcPr>
          <w:tcW w:w="9350" w:type="dxa"/>
          <w:gridSpan w:val="3"/>
          <w:shd w:val="clear" w:color="auto" w:fill="D9D9D9" w:themeFill="background1" w:themeFillShade="D9"/>
          <w:tcMar>
            <w:top w:w="115" w:type="dxa"/>
            <w:left w:w="115" w:type="dxa"/>
            <w:bottom w:w="115" w:type="dxa"/>
            <w:right w:w="115" w:type="dxa"/>
          </w:tcMar>
        </w:tcPr>
        <w:p w14:paraId="78B4AE4B" w14:textId="77777777" w:rsidR="00017F74" w:rsidRPr="0091763A" w:rsidRDefault="00017F74" w:rsidP="00D755F0">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017F74" w:rsidRPr="00004886" w14:paraId="7AF6A3AC" w14:textId="77777777" w:rsidTr="00C766D9">
      <w:tc>
        <w:tcPr>
          <w:tcW w:w="9350" w:type="dxa"/>
          <w:gridSpan w:val="3"/>
          <w:shd w:val="clear" w:color="auto" w:fill="auto"/>
          <w:tcMar>
            <w:top w:w="115" w:type="dxa"/>
            <w:left w:w="115" w:type="dxa"/>
            <w:bottom w:w="115" w:type="dxa"/>
            <w:right w:w="115" w:type="dxa"/>
          </w:tcMar>
        </w:tcPr>
        <w:p w14:paraId="069AC7FB" w14:textId="77777777" w:rsidR="00017F74" w:rsidRPr="00383057" w:rsidRDefault="00017F74" w:rsidP="00D755F0">
          <w:pPr>
            <w:spacing w:after="0" w:line="240" w:lineRule="auto"/>
            <w:rPr>
              <w:rFonts w:ascii="Georgia" w:eastAsiaTheme="minorHAnsi" w:hAnsi="Georgia" w:cstheme="minorBidi"/>
            </w:rPr>
          </w:pPr>
        </w:p>
      </w:tc>
    </w:tr>
  </w:tbl>
  <w:p w14:paraId="62F2063A" w14:textId="77777777" w:rsidR="00017F74" w:rsidRDefault="00017F74"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A84341"/>
    <w:multiLevelType w:val="hybridMultilevel"/>
    <w:tmpl w:val="6D6665D2"/>
    <w:lvl w:ilvl="0" w:tplc="1DF839D0">
      <w:start w:val="1"/>
      <w:numFmt w:val="decimal"/>
      <w:lvlText w:val="%1."/>
      <w:lvlJc w:val="left"/>
      <w:pPr>
        <w:tabs>
          <w:tab w:val="num" w:pos="720"/>
        </w:tabs>
        <w:ind w:left="720" w:hanging="360"/>
      </w:pPr>
      <w:rPr>
        <w:rFonts w:ascii="Georgia" w:hAnsi="Georgia" w:hint="default"/>
        <w:b w:val="0"/>
        <w:i w:val="0"/>
        <w:sz w:val="22"/>
      </w:rPr>
    </w:lvl>
    <w:lvl w:ilvl="1" w:tplc="D7F8CE3A">
      <w:start w:val="1"/>
      <w:numFmt w:val="upperLetter"/>
      <w:lvlText w:val="%2."/>
      <w:lvlJc w:val="left"/>
      <w:pPr>
        <w:tabs>
          <w:tab w:val="num" w:pos="1515"/>
        </w:tabs>
        <w:ind w:left="1515" w:hanging="435"/>
      </w:pPr>
      <w:rPr>
        <w:rFonts w:hint="default"/>
      </w:rPr>
    </w:lvl>
    <w:lvl w:ilvl="2" w:tplc="82E06BA4">
      <w:start w:val="1"/>
      <w:numFmt w:val="lowerRoman"/>
      <w:lvlText w:val="%3."/>
      <w:lvlJc w:val="left"/>
      <w:pPr>
        <w:tabs>
          <w:tab w:val="num" w:pos="2340"/>
        </w:tabs>
        <w:ind w:left="2340" w:hanging="360"/>
      </w:pPr>
      <w:rPr>
        <w:rFonts w:hint="default"/>
        <w:b w:val="0"/>
        <w:i w:val="0"/>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880F00"/>
    <w:multiLevelType w:val="hybridMultilevel"/>
    <w:tmpl w:val="3190E5EC"/>
    <w:lvl w:ilvl="0" w:tplc="D7F8CE3A">
      <w:start w:val="1"/>
      <w:numFmt w:val="upperLetter"/>
      <w:lvlText w:val="%1."/>
      <w:lvlJc w:val="left"/>
      <w:pPr>
        <w:tabs>
          <w:tab w:val="num" w:pos="1299"/>
        </w:tabs>
        <w:ind w:left="1299" w:hanging="435"/>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 w15:restartNumberingAfterBreak="0">
    <w:nsid w:val="25932412"/>
    <w:multiLevelType w:val="hybridMultilevel"/>
    <w:tmpl w:val="F11C6DC0"/>
    <w:lvl w:ilvl="0" w:tplc="1DF839D0">
      <w:start w:val="1"/>
      <w:numFmt w:val="decimal"/>
      <w:lvlText w:val="%1."/>
      <w:lvlJc w:val="left"/>
      <w:pPr>
        <w:tabs>
          <w:tab w:val="num" w:pos="720"/>
        </w:tabs>
        <w:ind w:left="720" w:hanging="360"/>
      </w:pPr>
      <w:rPr>
        <w:rFonts w:ascii="Georgia" w:hAnsi="Georgia" w:hint="default"/>
        <w:b w:val="0"/>
        <w:i w:val="0"/>
        <w:sz w:val="22"/>
      </w:rPr>
    </w:lvl>
    <w:lvl w:ilvl="1" w:tplc="D7F8CE3A">
      <w:start w:val="1"/>
      <w:numFmt w:val="upperLetter"/>
      <w:lvlText w:val="%2."/>
      <w:lvlJc w:val="left"/>
      <w:pPr>
        <w:tabs>
          <w:tab w:val="num" w:pos="1515"/>
        </w:tabs>
        <w:ind w:left="1515" w:hanging="435"/>
      </w:pPr>
      <w:rPr>
        <w:rFonts w:hint="default"/>
      </w:rPr>
    </w:lvl>
    <w:lvl w:ilvl="2" w:tplc="82E06BA4">
      <w:start w:val="1"/>
      <w:numFmt w:val="lowerRoman"/>
      <w:lvlText w:val="%3."/>
      <w:lvlJc w:val="left"/>
      <w:pPr>
        <w:tabs>
          <w:tab w:val="num" w:pos="2340"/>
        </w:tabs>
        <w:ind w:left="2340" w:hanging="360"/>
      </w:pPr>
      <w:rPr>
        <w:rFonts w:hint="default"/>
        <w:b w:val="0"/>
        <w:i w:val="0"/>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6"/>
  </w:num>
  <w:num w:numId="3">
    <w:abstractNumId w:val="4"/>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DA3NzA0NzMxMTeysDBR0lEKTi0uzszPAykwqgUAg9g07CwAAAA="/>
  </w:docVars>
  <w:rsids>
    <w:rsidRoot w:val="00004886"/>
    <w:rsid w:val="00004886"/>
    <w:rsid w:val="000158F0"/>
    <w:rsid w:val="00017F74"/>
    <w:rsid w:val="00070BDF"/>
    <w:rsid w:val="000E0733"/>
    <w:rsid w:val="00126981"/>
    <w:rsid w:val="002174C0"/>
    <w:rsid w:val="002C23E2"/>
    <w:rsid w:val="003603EF"/>
    <w:rsid w:val="00366B62"/>
    <w:rsid w:val="00383057"/>
    <w:rsid w:val="003A605C"/>
    <w:rsid w:val="003D6978"/>
    <w:rsid w:val="004039FB"/>
    <w:rsid w:val="00496194"/>
    <w:rsid w:val="004B00A2"/>
    <w:rsid w:val="004F7E1E"/>
    <w:rsid w:val="006318B2"/>
    <w:rsid w:val="00636251"/>
    <w:rsid w:val="0064513A"/>
    <w:rsid w:val="006772EC"/>
    <w:rsid w:val="00721119"/>
    <w:rsid w:val="00744C01"/>
    <w:rsid w:val="007D240F"/>
    <w:rsid w:val="00805201"/>
    <w:rsid w:val="00806F6F"/>
    <w:rsid w:val="00857EA6"/>
    <w:rsid w:val="008F49D4"/>
    <w:rsid w:val="00914055"/>
    <w:rsid w:val="0091763A"/>
    <w:rsid w:val="009342A6"/>
    <w:rsid w:val="00A7410D"/>
    <w:rsid w:val="00AA4F8A"/>
    <w:rsid w:val="00AC317F"/>
    <w:rsid w:val="00AF7CAE"/>
    <w:rsid w:val="00BA51C0"/>
    <w:rsid w:val="00C70850"/>
    <w:rsid w:val="00C766D9"/>
    <w:rsid w:val="00CB5CE9"/>
    <w:rsid w:val="00DD17C5"/>
    <w:rsid w:val="00DD68D6"/>
    <w:rsid w:val="00E547EA"/>
    <w:rsid w:val="00E8031D"/>
    <w:rsid w:val="00E80B5D"/>
    <w:rsid w:val="00E810E1"/>
    <w:rsid w:val="00F107CD"/>
    <w:rsid w:val="00F53FEA"/>
    <w:rsid w:val="00FD6071"/>
    <w:rsid w:val="00FE149A"/>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30933C"/>
  <w15:docId w15:val="{CB032878-10AA-4C17-BA87-825746BC4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886"/>
    <w:pPr>
      <w:tabs>
        <w:tab w:val="center" w:pos="4680"/>
        <w:tab w:val="right" w:pos="9360"/>
      </w:tabs>
    </w:pPr>
  </w:style>
  <w:style w:type="character" w:customStyle="1" w:styleId="HeaderChar">
    <w:name w:val="Header Char"/>
    <w:basedOn w:val="DefaultParagraphFont"/>
    <w:link w:val="Header"/>
    <w:uiPriority w:val="99"/>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Stoker</dc:creator>
  <cp:lastModifiedBy>Lauren Mathis</cp:lastModifiedBy>
  <cp:revision>3</cp:revision>
  <dcterms:created xsi:type="dcterms:W3CDTF">2023-11-22T20:28:00Z</dcterms:created>
  <dcterms:modified xsi:type="dcterms:W3CDTF">2023-11-22T20:29:00Z</dcterms:modified>
</cp:coreProperties>
</file>