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5D294" w14:textId="77777777" w:rsidR="00576EA3" w:rsidRPr="00576EA3" w:rsidRDefault="00576EA3" w:rsidP="00884A1C">
      <w:pPr>
        <w:spacing w:after="0" w:line="360" w:lineRule="auto"/>
        <w:rPr>
          <w:rFonts w:ascii="Avenir" w:hAnsi="Avenir" w:cs="Arial"/>
          <w:b/>
          <w:sz w:val="24"/>
        </w:rPr>
      </w:pPr>
      <w:bookmarkStart w:id="0" w:name="_Hlk41469701"/>
      <w:r w:rsidRPr="00576EA3">
        <w:rPr>
          <w:rFonts w:ascii="Avenir" w:hAnsi="Avenir" w:cs="Arial"/>
          <w:b/>
          <w:sz w:val="24"/>
        </w:rPr>
        <w:t>Policy</w:t>
      </w:r>
    </w:p>
    <w:bookmarkEnd w:id="0"/>
    <w:p w14:paraId="1E6C60D1" w14:textId="303F4AE2" w:rsidR="00576EA3" w:rsidRPr="00576EA3" w:rsidRDefault="00576EA3" w:rsidP="00576EA3">
      <w:pPr>
        <w:pStyle w:val="PlainText"/>
        <w:rPr>
          <w:rFonts w:ascii="Georgia" w:hAnsi="Georgia"/>
          <w:sz w:val="22"/>
        </w:rPr>
      </w:pPr>
      <w:r w:rsidRPr="00576EA3">
        <w:rPr>
          <w:rFonts w:ascii="Georgia" w:hAnsi="Georgia"/>
          <w:sz w:val="22"/>
        </w:rPr>
        <w:t xml:space="preserve">To ensure </w:t>
      </w:r>
      <w:r w:rsidR="00AC2E2F">
        <w:rPr>
          <w:rFonts w:ascii="Georgia" w:hAnsi="Georgia"/>
          <w:sz w:val="22"/>
        </w:rPr>
        <w:t xml:space="preserve">residents have a choice in </w:t>
      </w:r>
      <w:r w:rsidR="006071DC">
        <w:rPr>
          <w:rFonts w:ascii="Georgia" w:hAnsi="Georgia"/>
          <w:sz w:val="22"/>
        </w:rPr>
        <w:t>who</w:t>
      </w:r>
      <w:r w:rsidR="00AC2E2F">
        <w:rPr>
          <w:rFonts w:ascii="Georgia" w:hAnsi="Georgia"/>
          <w:sz w:val="22"/>
        </w:rPr>
        <w:t xml:space="preserve"> their physician is and to be seen by their physician or NP</w:t>
      </w:r>
      <w:r w:rsidR="006071DC">
        <w:rPr>
          <w:rFonts w:ascii="Georgia" w:hAnsi="Georgia"/>
          <w:sz w:val="22"/>
        </w:rPr>
        <w:t>P (Non-Physician Practi</w:t>
      </w:r>
      <w:r w:rsidR="009C1DCE">
        <w:rPr>
          <w:rFonts w:ascii="Georgia" w:hAnsi="Georgia"/>
          <w:sz w:val="22"/>
        </w:rPr>
        <w:t>ti</w:t>
      </w:r>
      <w:r w:rsidR="006071DC">
        <w:rPr>
          <w:rFonts w:ascii="Georgia" w:hAnsi="Georgia"/>
          <w:sz w:val="22"/>
        </w:rPr>
        <w:t>oner)</w:t>
      </w:r>
      <w:r w:rsidR="00AC2E2F">
        <w:rPr>
          <w:rFonts w:ascii="Georgia" w:hAnsi="Georgia"/>
          <w:sz w:val="22"/>
        </w:rPr>
        <w:t xml:space="preserve"> in a timely manner</w:t>
      </w:r>
      <w:r w:rsidRPr="00576EA3">
        <w:rPr>
          <w:rFonts w:ascii="Georgia" w:hAnsi="Georgia"/>
          <w:sz w:val="22"/>
        </w:rPr>
        <w:t xml:space="preserve"> </w:t>
      </w:r>
    </w:p>
    <w:p w14:paraId="00CB39BC" w14:textId="77777777" w:rsidR="00674A71" w:rsidRDefault="00674A71" w:rsidP="00576EA3">
      <w:pPr>
        <w:spacing w:after="0" w:line="240" w:lineRule="auto"/>
        <w:rPr>
          <w:rFonts w:ascii="Avenir" w:hAnsi="Avenir" w:cs="Arial"/>
          <w:b/>
          <w:sz w:val="24"/>
        </w:rPr>
      </w:pPr>
    </w:p>
    <w:p w14:paraId="0CA0C61F" w14:textId="66D7D31F" w:rsidR="00576EA3" w:rsidRPr="00576EA3" w:rsidRDefault="00576EA3" w:rsidP="00884A1C">
      <w:pPr>
        <w:spacing w:after="0" w:line="360" w:lineRule="auto"/>
        <w:rPr>
          <w:rFonts w:ascii="Avenir" w:hAnsi="Avenir" w:cs="Arial"/>
          <w:b/>
          <w:sz w:val="24"/>
        </w:rPr>
      </w:pPr>
      <w:r w:rsidRPr="00576EA3">
        <w:rPr>
          <w:rFonts w:ascii="Avenir" w:hAnsi="Avenir" w:cs="Arial"/>
          <w:b/>
          <w:sz w:val="24"/>
        </w:rPr>
        <w:t>P</w:t>
      </w:r>
      <w:r>
        <w:rPr>
          <w:rFonts w:ascii="Avenir" w:hAnsi="Avenir" w:cs="Arial"/>
          <w:b/>
          <w:sz w:val="24"/>
        </w:rPr>
        <w:t>rocedure</w:t>
      </w:r>
    </w:p>
    <w:p w14:paraId="73169B3E" w14:textId="7EFCC63C" w:rsidR="00261630" w:rsidRPr="00261630" w:rsidRDefault="00261630" w:rsidP="00DF66C6">
      <w:pPr>
        <w:pStyle w:val="PlainText"/>
        <w:numPr>
          <w:ilvl w:val="0"/>
          <w:numId w:val="36"/>
        </w:numPr>
        <w:rPr>
          <w:rFonts w:ascii="Georgia" w:hAnsi="Georgia"/>
          <w:sz w:val="22"/>
          <w:szCs w:val="22"/>
        </w:rPr>
      </w:pPr>
      <w:r w:rsidRPr="00261630">
        <w:rPr>
          <w:rFonts w:ascii="Georgia" w:hAnsi="Georgia"/>
          <w:color w:val="000000"/>
          <w:sz w:val="22"/>
          <w:szCs w:val="22"/>
        </w:rPr>
        <w:t>The resident has the right to choose a personal physician, but the resident is not required to do so. It also does not mean that the physician the resident chose is obligated to provide service to the resident.</w:t>
      </w:r>
    </w:p>
    <w:p w14:paraId="0A91B742" w14:textId="11481CD3" w:rsidR="00AC2E2F" w:rsidRDefault="00AC2E2F" w:rsidP="00DF66C6">
      <w:pPr>
        <w:pStyle w:val="PlainText"/>
        <w:numPr>
          <w:ilvl w:val="0"/>
          <w:numId w:val="36"/>
        </w:num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In, a SNF, the first physician visit (this includes the initial comprehensive visit) must be conducted within the first 30 days after admission, and then at 30- day interval up until 90 days after the admission date. After the first 90 days, visits must be conducted at least once every 60 days thereafter. </w:t>
      </w:r>
    </w:p>
    <w:p w14:paraId="5B09216A" w14:textId="227C487D" w:rsidR="00261630" w:rsidRPr="00261630" w:rsidRDefault="00261630" w:rsidP="00DF66C6">
      <w:pPr>
        <w:pStyle w:val="PlainText"/>
        <w:numPr>
          <w:ilvl w:val="0"/>
          <w:numId w:val="36"/>
        </w:numPr>
        <w:rPr>
          <w:rFonts w:ascii="Georgia" w:hAnsi="Georgia"/>
          <w:sz w:val="22"/>
          <w:szCs w:val="22"/>
        </w:rPr>
      </w:pPr>
      <w:r w:rsidRPr="00261630">
        <w:rPr>
          <w:rFonts w:ascii="Georgia" w:hAnsi="Georgia"/>
          <w:b/>
          <w:bCs/>
          <w:sz w:val="22"/>
          <w:szCs w:val="22"/>
        </w:rPr>
        <w:t xml:space="preserve">DEFINITIONS §483.30(c) Must be seen, </w:t>
      </w:r>
      <w:r w:rsidRPr="00261630">
        <w:rPr>
          <w:rFonts w:ascii="Georgia" w:hAnsi="Georgia"/>
          <w:sz w:val="22"/>
          <w:szCs w:val="22"/>
        </w:rPr>
        <w:t>for purposes of the visits required by §483.30(c)(1), means that the physician or NPP must make actual face-to-face contact with the resident, and at the same physical location, not via a telehealth arrangement. There is no requirement for this type of contact at the time of admission, since the decision to admit an individual to a nursing facility (whether from a hospital or from the individual’s own residence) generally inv</w:t>
      </w:r>
      <w:r w:rsidR="009C1DCE">
        <w:rPr>
          <w:rFonts w:ascii="Georgia" w:hAnsi="Georgia"/>
          <w:sz w:val="22"/>
          <w:szCs w:val="22"/>
        </w:rPr>
        <w:t>olves physician contact during the period immediately preceding the admission.</w:t>
      </w:r>
    </w:p>
    <w:p w14:paraId="12AEF8DA" w14:textId="0F716ABD" w:rsidR="00AC2E2F" w:rsidRDefault="00AC2E2F" w:rsidP="00DF66C6">
      <w:pPr>
        <w:pStyle w:val="PlainText"/>
        <w:numPr>
          <w:ilvl w:val="0"/>
          <w:numId w:val="36"/>
        </w:num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Permitting up to 10 days’ slippage will not affect the next due date. </w:t>
      </w:r>
    </w:p>
    <w:p w14:paraId="0D1886B7" w14:textId="77777777" w:rsidR="00674A71" w:rsidRDefault="00674A71" w:rsidP="00674A71">
      <w:pPr>
        <w:pStyle w:val="PlainText"/>
        <w:ind w:left="360"/>
        <w:rPr>
          <w:rFonts w:ascii="Georgia" w:hAnsi="Georgia"/>
          <w:sz w:val="22"/>
        </w:rPr>
      </w:pPr>
    </w:p>
    <w:p w14:paraId="24C638BC" w14:textId="21861B75" w:rsidR="00D41DB1" w:rsidRDefault="00D41DB1" w:rsidP="00D41DB1">
      <w:pPr>
        <w:autoSpaceDE w:val="0"/>
        <w:autoSpaceDN w:val="0"/>
        <w:adjustRightInd w:val="0"/>
        <w:spacing w:after="0" w:line="278" w:lineRule="atLeast"/>
        <w:ind w:left="87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D41DB1">
        <w:rPr>
          <w:rFonts w:ascii="Times New Roman" w:hAnsi="Times New Roman"/>
          <w:b/>
          <w:bCs/>
          <w:color w:val="000000"/>
          <w:sz w:val="23"/>
          <w:szCs w:val="23"/>
        </w:rPr>
        <w:t>Table 1: Authority for Non</w:t>
      </w:r>
      <w:r w:rsidRPr="00C87092">
        <w:rPr>
          <w:rFonts w:ascii="Times New Roman" w:hAnsi="Times New Roman"/>
          <w:b/>
          <w:bCs/>
          <w:sz w:val="23"/>
          <w:szCs w:val="23"/>
        </w:rPr>
        <w:t>-</w:t>
      </w:r>
      <w:r w:rsidRPr="00C87092">
        <w:rPr>
          <w:rFonts w:ascii="Times New Roman" w:hAnsi="Times New Roman"/>
          <w:b/>
          <w:bCs/>
          <w:i/>
          <w:iCs/>
          <w:sz w:val="23"/>
          <w:szCs w:val="23"/>
        </w:rPr>
        <w:t>P</w:t>
      </w:r>
      <w:r w:rsidRPr="00C87092">
        <w:rPr>
          <w:rFonts w:ascii="Times New Roman" w:hAnsi="Times New Roman"/>
          <w:b/>
          <w:bCs/>
          <w:color w:val="000000"/>
          <w:sz w:val="23"/>
          <w:szCs w:val="23"/>
        </w:rPr>
        <w:t>hysicia</w:t>
      </w:r>
      <w:r w:rsidRPr="00D41DB1">
        <w:rPr>
          <w:rFonts w:ascii="Times New Roman" w:hAnsi="Times New Roman"/>
          <w:b/>
          <w:bCs/>
          <w:color w:val="000000"/>
          <w:sz w:val="23"/>
          <w:szCs w:val="23"/>
        </w:rPr>
        <w:t xml:space="preserve">n Practitioners to Perform Visits, Sign Orders and Sign Medicare Part A Certifications/Re-certifications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when permitted by the State</w:t>
      </w:r>
    </w:p>
    <w:tbl>
      <w:tblPr>
        <w:tblW w:w="10890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674A71" w:rsidRPr="00D41DB1" w14:paraId="70429F5C" w14:textId="77777777" w:rsidTr="00DC7284">
        <w:trPr>
          <w:trHeight w:val="143"/>
        </w:trPr>
        <w:tc>
          <w:tcPr>
            <w:tcW w:w="108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ADADA"/>
            <w:vAlign w:val="center"/>
          </w:tcPr>
          <w:p w14:paraId="00810251" w14:textId="77777777" w:rsidR="00674A71" w:rsidRPr="00D41DB1" w:rsidRDefault="00674A71" w:rsidP="00F9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41DB1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SNFs </w:t>
            </w:r>
          </w:p>
        </w:tc>
      </w:tr>
    </w:tbl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525"/>
        <w:gridCol w:w="1710"/>
        <w:gridCol w:w="2250"/>
        <w:gridCol w:w="1800"/>
      </w:tblGrid>
      <w:tr w:rsidR="00674A71" w14:paraId="2BF5EAE5" w14:textId="77777777" w:rsidTr="00261630">
        <w:tc>
          <w:tcPr>
            <w:tcW w:w="1800" w:type="dxa"/>
          </w:tcPr>
          <w:p w14:paraId="7011E01D" w14:textId="77777777" w:rsidR="00674A71" w:rsidRDefault="00674A71" w:rsidP="00D41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2213053" w14:textId="4EB77BB6" w:rsidR="00674A71" w:rsidRDefault="00674A71" w:rsidP="00D41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Initial Comprehensive Visits</w:t>
            </w:r>
          </w:p>
        </w:tc>
        <w:tc>
          <w:tcPr>
            <w:tcW w:w="1525" w:type="dxa"/>
          </w:tcPr>
          <w:p w14:paraId="0E47B13A" w14:textId="6825784E" w:rsidR="00674A71" w:rsidRPr="00D41DB1" w:rsidRDefault="00674A71" w:rsidP="00D41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1DB1">
              <w:rPr>
                <w:rFonts w:ascii="Times New Roman" w:hAnsi="Times New Roman"/>
                <w:sz w:val="24"/>
                <w:szCs w:val="24"/>
              </w:rPr>
              <w:t>Admission Orders*</w:t>
            </w:r>
          </w:p>
        </w:tc>
        <w:tc>
          <w:tcPr>
            <w:tcW w:w="1710" w:type="dxa"/>
          </w:tcPr>
          <w:p w14:paraId="6F66C613" w14:textId="59B31FFC" w:rsidR="00674A71" w:rsidRDefault="00674A71" w:rsidP="00D41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Other Required Visits &amp; orders^</w:t>
            </w:r>
          </w:p>
        </w:tc>
        <w:tc>
          <w:tcPr>
            <w:tcW w:w="2250" w:type="dxa"/>
          </w:tcPr>
          <w:p w14:paraId="54C9B618" w14:textId="0F82757D" w:rsidR="00674A71" w:rsidRDefault="00674A71" w:rsidP="00D41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Other Medically Necessary Visits &amp; Orders+</w:t>
            </w:r>
          </w:p>
        </w:tc>
        <w:tc>
          <w:tcPr>
            <w:tcW w:w="1800" w:type="dxa"/>
          </w:tcPr>
          <w:p w14:paraId="595BA5D6" w14:textId="6A15999E" w:rsidR="00674A71" w:rsidRPr="00D41DB1" w:rsidRDefault="00674A71" w:rsidP="00D41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Certification/Recertification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+</w:t>
            </w:r>
          </w:p>
        </w:tc>
      </w:tr>
      <w:tr w:rsidR="00674A71" w14:paraId="63F3004C" w14:textId="77777777" w:rsidTr="00261630">
        <w:tc>
          <w:tcPr>
            <w:tcW w:w="1800" w:type="dxa"/>
          </w:tcPr>
          <w:p w14:paraId="5062A546" w14:textId="789FA54F" w:rsidR="00674A71" w:rsidRDefault="00674A71" w:rsidP="00674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PA, NP &amp; CNS employed by the facility</w:t>
            </w:r>
          </w:p>
        </w:tc>
        <w:tc>
          <w:tcPr>
            <w:tcW w:w="1800" w:type="dxa"/>
          </w:tcPr>
          <w:p w14:paraId="1441191A" w14:textId="111848E7" w:rsidR="00674A71" w:rsidRPr="00D41DB1" w:rsidRDefault="00674A71" w:rsidP="00674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May not perform</w:t>
            </w:r>
          </w:p>
        </w:tc>
        <w:tc>
          <w:tcPr>
            <w:tcW w:w="1525" w:type="dxa"/>
          </w:tcPr>
          <w:p w14:paraId="206CBFFB" w14:textId="21A201C6" w:rsidR="00674A71" w:rsidRPr="00D41DB1" w:rsidRDefault="00674A71" w:rsidP="00674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May not </w:t>
            </w:r>
            <w:r w:rsidR="00DC7284">
              <w:rPr>
                <w:rFonts w:ascii="Times New Roman" w:hAnsi="Times New Roman"/>
                <w:color w:val="000000"/>
                <w:sz w:val="24"/>
                <w:szCs w:val="24"/>
              </w:rPr>
              <w:t>provide</w:t>
            </w:r>
          </w:p>
        </w:tc>
        <w:tc>
          <w:tcPr>
            <w:tcW w:w="1710" w:type="dxa"/>
          </w:tcPr>
          <w:p w14:paraId="070DC93E" w14:textId="6D775BA9" w:rsidR="00674A71" w:rsidRPr="00D41DB1" w:rsidRDefault="00DC7284" w:rsidP="00674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May perform alternate visits and sign </w:t>
            </w:r>
          </w:p>
        </w:tc>
        <w:tc>
          <w:tcPr>
            <w:tcW w:w="2250" w:type="dxa"/>
          </w:tcPr>
          <w:p w14:paraId="36EE06D2" w14:textId="29906EDC" w:rsidR="00674A71" w:rsidRPr="00D41DB1" w:rsidRDefault="00DC7284" w:rsidP="00674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May perform and sign</w:t>
            </w:r>
          </w:p>
        </w:tc>
        <w:tc>
          <w:tcPr>
            <w:tcW w:w="1800" w:type="dxa"/>
          </w:tcPr>
          <w:p w14:paraId="64888213" w14:textId="678080C6" w:rsidR="00674A71" w:rsidRPr="00D41DB1" w:rsidRDefault="00DC7284" w:rsidP="00674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May not sign</w:t>
            </w:r>
          </w:p>
        </w:tc>
      </w:tr>
      <w:tr w:rsidR="00DC7284" w14:paraId="26A6595B" w14:textId="77777777" w:rsidTr="00261630">
        <w:tc>
          <w:tcPr>
            <w:tcW w:w="1800" w:type="dxa"/>
          </w:tcPr>
          <w:p w14:paraId="766CC8FA" w14:textId="2AD43CEC" w:rsidR="00DC7284" w:rsidRDefault="00DC7284" w:rsidP="00DC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C5F44F0" w14:textId="37897E0B" w:rsidR="00DC7284" w:rsidRDefault="00DC7284" w:rsidP="00DC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Initial Comprehensive Visits</w:t>
            </w:r>
          </w:p>
        </w:tc>
        <w:tc>
          <w:tcPr>
            <w:tcW w:w="1525" w:type="dxa"/>
          </w:tcPr>
          <w:p w14:paraId="6DE4A984" w14:textId="32E94F93" w:rsidR="00DC7284" w:rsidRDefault="00DC7284" w:rsidP="00DC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DB1">
              <w:rPr>
                <w:rFonts w:ascii="Times New Roman" w:hAnsi="Times New Roman"/>
                <w:sz w:val="24"/>
                <w:szCs w:val="24"/>
              </w:rPr>
              <w:t>Admission Orders*</w:t>
            </w:r>
          </w:p>
        </w:tc>
        <w:tc>
          <w:tcPr>
            <w:tcW w:w="1710" w:type="dxa"/>
          </w:tcPr>
          <w:p w14:paraId="78481061" w14:textId="4B0EFE33" w:rsidR="00DC7284" w:rsidRDefault="00DC7284" w:rsidP="00DC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Other Required Visits &amp; orders^</w:t>
            </w:r>
          </w:p>
        </w:tc>
        <w:tc>
          <w:tcPr>
            <w:tcW w:w="2250" w:type="dxa"/>
          </w:tcPr>
          <w:p w14:paraId="7FA95AF0" w14:textId="7E07E1C4" w:rsidR="00DC7284" w:rsidRDefault="00DC7284" w:rsidP="00DC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Other Medically Necessary Visits &amp; Orders+</w:t>
            </w:r>
          </w:p>
        </w:tc>
        <w:tc>
          <w:tcPr>
            <w:tcW w:w="1800" w:type="dxa"/>
          </w:tcPr>
          <w:p w14:paraId="1F129337" w14:textId="6780182F" w:rsidR="00DC7284" w:rsidRDefault="00DC7284" w:rsidP="00DC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Certification/Recertificatio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+</w:t>
            </w:r>
          </w:p>
        </w:tc>
      </w:tr>
      <w:tr w:rsidR="00DC7284" w14:paraId="30BA3533" w14:textId="77777777" w:rsidTr="00261630">
        <w:tc>
          <w:tcPr>
            <w:tcW w:w="1800" w:type="dxa"/>
          </w:tcPr>
          <w:p w14:paraId="117D41B8" w14:textId="71537E45" w:rsidR="00DC7284" w:rsidRDefault="00DC7284" w:rsidP="00DC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PA, NP &amp; CNS not a facility employee</w:t>
            </w:r>
          </w:p>
        </w:tc>
        <w:tc>
          <w:tcPr>
            <w:tcW w:w="1800" w:type="dxa"/>
          </w:tcPr>
          <w:p w14:paraId="571DA514" w14:textId="2B200E96" w:rsidR="00DC7284" w:rsidRDefault="00DC7284" w:rsidP="00DC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May not perform</w:t>
            </w:r>
          </w:p>
        </w:tc>
        <w:tc>
          <w:tcPr>
            <w:tcW w:w="1525" w:type="dxa"/>
          </w:tcPr>
          <w:p w14:paraId="2752E395" w14:textId="3BA3FD46" w:rsidR="00DC7284" w:rsidRDefault="00DC7284" w:rsidP="00DC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May not provide</w:t>
            </w:r>
          </w:p>
        </w:tc>
        <w:tc>
          <w:tcPr>
            <w:tcW w:w="1710" w:type="dxa"/>
          </w:tcPr>
          <w:p w14:paraId="31F19383" w14:textId="293C465A" w:rsidR="00DC7284" w:rsidRDefault="00DC7284" w:rsidP="00DC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May perform alternate visits and sign</w:t>
            </w:r>
          </w:p>
        </w:tc>
        <w:tc>
          <w:tcPr>
            <w:tcW w:w="2250" w:type="dxa"/>
          </w:tcPr>
          <w:p w14:paraId="1BB4CDE7" w14:textId="0863B81A" w:rsidR="00DC7284" w:rsidRDefault="00DC7284" w:rsidP="00DC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May perform and sign</w:t>
            </w:r>
          </w:p>
        </w:tc>
        <w:tc>
          <w:tcPr>
            <w:tcW w:w="1800" w:type="dxa"/>
          </w:tcPr>
          <w:p w14:paraId="024BCB12" w14:textId="749A62E8" w:rsidR="00DC7284" w:rsidRDefault="00DC7284" w:rsidP="00DC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May Sign as permitted under State laws</w:t>
            </w:r>
          </w:p>
        </w:tc>
      </w:tr>
    </w:tbl>
    <w:p w14:paraId="4D59E68B" w14:textId="77777777" w:rsidR="00D950AF" w:rsidRDefault="00D950AF" w:rsidP="00D950AF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</w:p>
    <w:p w14:paraId="1FFA1C28" w14:textId="6931A5AF" w:rsidR="00D41DB1" w:rsidRPr="00D950AF" w:rsidRDefault="00DC7284" w:rsidP="00DC728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  <w:r w:rsidRPr="00D950AF">
        <w:rPr>
          <w:rFonts w:ascii="Georgia" w:hAnsi="Georgia"/>
        </w:rPr>
        <w:t>* A NP</w:t>
      </w:r>
      <w:r w:rsidR="009C1DCE">
        <w:rPr>
          <w:rFonts w:ascii="Georgia" w:hAnsi="Georgia"/>
        </w:rPr>
        <w:t xml:space="preserve">P </w:t>
      </w:r>
      <w:r w:rsidRPr="00D950AF">
        <w:rPr>
          <w:rFonts w:ascii="Georgia" w:hAnsi="Georgia"/>
        </w:rPr>
        <w:t>may provide admission orders if a physician personally approved in writing a recommendation for admission to the facility prior to the resident’s admission. For additional requirements on physician recommendation for admission and admission orders see §483.30(a), F710</w:t>
      </w:r>
    </w:p>
    <w:p w14:paraId="13EDEF79" w14:textId="795E7522" w:rsidR="00D950AF" w:rsidRPr="00D950AF" w:rsidRDefault="00DC7284" w:rsidP="00D950A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  <w:r w:rsidRPr="00D950AF">
        <w:rPr>
          <w:rFonts w:ascii="Georgia" w:hAnsi="Georgia"/>
        </w:rPr>
        <w:t xml:space="preserve">^ Other required visits are the physician visits required by §483.30(c) (1) other than the initial comprehensive visit. </w:t>
      </w:r>
    </w:p>
    <w:p w14:paraId="2AAB3F8D" w14:textId="01C01844" w:rsidR="00D950AF" w:rsidRPr="00D950AF" w:rsidRDefault="00D950AF" w:rsidP="00D950A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  <w:r w:rsidRPr="00D950AF">
        <w:rPr>
          <w:rFonts w:ascii="Georgia" w:hAnsi="Georgia"/>
        </w:rPr>
        <w:t xml:space="preserve">+ Medically necessary visits are independent of required </w:t>
      </w:r>
      <w:r w:rsidRPr="00D950AF">
        <w:rPr>
          <w:rFonts w:ascii="Georgia" w:hAnsi="Georgia"/>
          <w:i/>
          <w:iCs/>
        </w:rPr>
        <w:t xml:space="preserve">physician </w:t>
      </w:r>
      <w:r w:rsidRPr="00D950AF">
        <w:rPr>
          <w:rFonts w:ascii="Georgia" w:hAnsi="Georgia"/>
        </w:rPr>
        <w:t xml:space="preserve">visits </w:t>
      </w:r>
      <w:r w:rsidRPr="00D950AF">
        <w:rPr>
          <w:rFonts w:ascii="Georgia" w:hAnsi="Georgia"/>
          <w:i/>
          <w:iCs/>
        </w:rPr>
        <w:t xml:space="preserve">§483.30(c)(1) </w:t>
      </w:r>
      <w:r w:rsidRPr="00D950AF">
        <w:rPr>
          <w:rFonts w:ascii="Georgia" w:hAnsi="Georgia"/>
        </w:rPr>
        <w:t xml:space="preserve">and may be performed prior to the initial comprehensive visit </w:t>
      </w:r>
      <w:r w:rsidRPr="00D950AF">
        <w:rPr>
          <w:rFonts w:ascii="Georgia" w:hAnsi="Georgia"/>
          <w:i/>
          <w:iCs/>
        </w:rPr>
        <w:t>as permitted under state laws</w:t>
      </w:r>
      <w:r w:rsidRPr="00D950AF">
        <w:rPr>
          <w:rFonts w:ascii="Georgia" w:hAnsi="Georgia"/>
        </w:rPr>
        <w:t>.</w:t>
      </w:r>
    </w:p>
    <w:p w14:paraId="345736B4" w14:textId="4202A6F6" w:rsidR="00D950AF" w:rsidRPr="00D950AF" w:rsidRDefault="00D950AF" w:rsidP="00D950A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  <w:r>
        <w:rPr>
          <w:rFonts w:ascii="Times New Roman" w:hAnsi="Times New Roman"/>
          <w:color w:val="000000"/>
          <w:sz w:val="23"/>
          <w:szCs w:val="23"/>
          <w:u w:val="single"/>
        </w:rPr>
        <w:t>+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D950AF">
        <w:rPr>
          <w:rFonts w:ascii="Georgia" w:hAnsi="Georgia"/>
        </w:rPr>
        <w:t xml:space="preserve">Though not part of a compliance determination for this section, this </w:t>
      </w:r>
      <w:r w:rsidRPr="00D950AF">
        <w:rPr>
          <w:rFonts w:ascii="Georgia" w:hAnsi="Georgia"/>
          <w:i/>
          <w:iCs/>
        </w:rPr>
        <w:t xml:space="preserve">column </w:t>
      </w:r>
      <w:r w:rsidRPr="00D950AF">
        <w:rPr>
          <w:rFonts w:ascii="Georgia" w:hAnsi="Georgia"/>
        </w:rPr>
        <w:t xml:space="preserve">is provided for clarification and relates specifically to coverage of a Part A Medicare stay </w:t>
      </w:r>
      <w:r w:rsidRPr="00D950AF">
        <w:rPr>
          <w:rFonts w:ascii="Georgia" w:hAnsi="Georgia"/>
          <w:i/>
          <w:iCs/>
        </w:rPr>
        <w:t>requirements</w:t>
      </w:r>
      <w:r w:rsidRPr="00D950AF">
        <w:rPr>
          <w:rFonts w:ascii="Georgia" w:hAnsi="Georgia"/>
        </w:rPr>
        <w:t>, which can take place only in a Medicare-certified SNF.</w:t>
      </w:r>
    </w:p>
    <w:sectPr w:rsidR="00D950AF" w:rsidRPr="00D950AF" w:rsidSect="00884A1C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7023E" w14:textId="77777777" w:rsidR="00135005" w:rsidRDefault="00135005" w:rsidP="00004886">
      <w:pPr>
        <w:spacing w:after="0" w:line="240" w:lineRule="auto"/>
      </w:pPr>
      <w:r>
        <w:separator/>
      </w:r>
    </w:p>
  </w:endnote>
  <w:endnote w:type="continuationSeparator" w:id="0">
    <w:p w14:paraId="5EFF519E" w14:textId="77777777" w:rsidR="00135005" w:rsidRDefault="00135005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093124340"/>
      <w:docPartObj>
        <w:docPartGallery w:val="Page Numbers (Top of Page)"/>
        <w:docPartUnique/>
      </w:docPartObj>
    </w:sdtPr>
    <w:sdtContent>
      <w:p w14:paraId="7F3B5266" w14:textId="77777777" w:rsidR="00884A1C" w:rsidRDefault="00884A1C" w:rsidP="00884A1C">
        <w:pPr>
          <w:pStyle w:val="Footer"/>
          <w:jc w:val="right"/>
          <w:rPr>
            <w:rFonts w:ascii="Avenir" w:hAnsi="Avenir"/>
          </w:rPr>
        </w:pPr>
        <w:r w:rsidRPr="0091763A">
          <w:rPr>
            <w:rFonts w:ascii="Avenir" w:hAnsi="Avenir"/>
          </w:rPr>
          <w:t xml:space="preserve">Page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PAGE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1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  <w:r w:rsidRPr="0091763A">
          <w:rPr>
            <w:rFonts w:ascii="Avenir" w:hAnsi="Avenir"/>
          </w:rPr>
          <w:t xml:space="preserve"> of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NUMPAGES 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2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</w:p>
    </w:sdtContent>
  </w:sdt>
  <w:p w14:paraId="0E4D4CF8" w14:textId="77777777" w:rsidR="00884A1C" w:rsidRDefault="00884A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F77B651" w14:textId="77777777" w:rsidR="005608B5" w:rsidRPr="0091763A" w:rsidRDefault="005608B5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2C3AAE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2C3AAE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3F00AF">
              <w:rPr>
                <w:rFonts w:ascii="Avenir" w:hAnsi="Avenir"/>
                <w:b/>
                <w:noProof/>
              </w:rPr>
              <w:t>3</w:t>
            </w:r>
            <w:r w:rsidR="002C3AAE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2C3AAE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2C3AAE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3F00AF">
              <w:rPr>
                <w:rFonts w:ascii="Avenir" w:hAnsi="Avenir"/>
                <w:b/>
                <w:noProof/>
              </w:rPr>
              <w:t>6</w:t>
            </w:r>
            <w:r w:rsidR="002C3AAE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E9A01CA" w14:textId="77777777" w:rsidR="005608B5" w:rsidRDefault="00560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CEEC0" w14:textId="77777777" w:rsidR="00135005" w:rsidRDefault="00135005" w:rsidP="00004886">
      <w:pPr>
        <w:spacing w:after="0" w:line="240" w:lineRule="auto"/>
      </w:pPr>
      <w:r>
        <w:separator/>
      </w:r>
    </w:p>
  </w:footnote>
  <w:footnote w:type="continuationSeparator" w:id="0">
    <w:p w14:paraId="2948A374" w14:textId="77777777" w:rsidR="00135005" w:rsidRDefault="00135005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53D08" w14:textId="68EDCBC9" w:rsidR="005608B5" w:rsidRDefault="007738EE" w:rsidP="00884A1C">
    <w:pPr>
      <w:pStyle w:val="Header"/>
      <w:ind w:left="-27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2CBC34" wp14:editId="7514F26C">
              <wp:simplePos x="0" y="0"/>
              <wp:positionH relativeFrom="column">
                <wp:posOffset>3791613</wp:posOffset>
              </wp:positionH>
              <wp:positionV relativeFrom="paragraph">
                <wp:posOffset>87630</wp:posOffset>
              </wp:positionV>
              <wp:extent cx="2879090" cy="5035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A89BC" w14:textId="77777777" w:rsidR="005608B5" w:rsidRPr="0091763A" w:rsidRDefault="005608B5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SNF Nursing</w:t>
                          </w:r>
                          <w:r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2CBC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8.5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" stroked="f">
              <v:textbox style="mso-fit-shape-to-text:t">
                <w:txbxContent>
                  <w:p w14:paraId="0F7A89BC" w14:textId="77777777" w:rsidR="005608B5" w:rsidRPr="0091763A" w:rsidRDefault="005608B5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SNF Nursing</w:t>
                    </w:r>
                    <w:r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5608B5">
      <w:t xml:space="preserve"> </w:t>
    </w:r>
    <w:r w:rsidR="005608B5">
      <w:rPr>
        <w:noProof/>
      </w:rPr>
      <w:drawing>
        <wp:inline distT="0" distB="0" distL="0" distR="0" wp14:anchorId="3F3CF6E0" wp14:editId="20D7BD01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Ind w:w="5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884A1C" w:rsidRPr="00004886" w14:paraId="43F849F2" w14:textId="77777777" w:rsidTr="00884A1C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5ED8F33D" w14:textId="77777777" w:rsidR="00884A1C" w:rsidRPr="0091763A" w:rsidRDefault="00884A1C" w:rsidP="00884A1C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884A1C" w:rsidRPr="00004886" w14:paraId="170C3E6B" w14:textId="77777777" w:rsidTr="00884A1C">
      <w:trPr>
        <w:trHeight w:val="432"/>
      </w:trPr>
      <w:tc>
        <w:tcPr>
          <w:tcW w:w="9576" w:type="dxa"/>
          <w:gridSpan w:val="3"/>
          <w:vAlign w:val="center"/>
        </w:tcPr>
        <w:p w14:paraId="6B4D7EF4" w14:textId="45B8E852" w:rsidR="00884A1C" w:rsidRPr="00383057" w:rsidRDefault="00884A1C" w:rsidP="00884A1C">
          <w:pPr>
            <w:pStyle w:val="Heading1"/>
            <w:ind w:left="-23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Physician Services</w:t>
          </w:r>
        </w:p>
      </w:tc>
    </w:tr>
    <w:tr w:rsidR="005608B5" w:rsidRPr="00004886" w14:paraId="01D22AF5" w14:textId="77777777" w:rsidTr="00884A1C">
      <w:tc>
        <w:tcPr>
          <w:tcW w:w="3192" w:type="dxa"/>
          <w:shd w:val="clear" w:color="auto" w:fill="D9D9D9" w:themeFill="background1" w:themeFillShade="D9"/>
        </w:tcPr>
        <w:p w14:paraId="4BC35860" w14:textId="77777777" w:rsidR="005608B5" w:rsidRPr="0091763A" w:rsidRDefault="005608B5" w:rsidP="00FE6AC7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92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20223BFC" w14:textId="77777777" w:rsidR="005608B5" w:rsidRPr="0091763A" w:rsidRDefault="005608B5" w:rsidP="00FE6AC7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92" w:type="dxa"/>
          <w:shd w:val="clear" w:color="auto" w:fill="D9D9D9" w:themeFill="background1" w:themeFillShade="D9"/>
        </w:tcPr>
        <w:p w14:paraId="5C63F59B" w14:textId="77777777" w:rsidR="005608B5" w:rsidRPr="0091763A" w:rsidRDefault="005608B5" w:rsidP="00FE6AC7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5608B5" w:rsidRPr="00004886" w14:paraId="77640543" w14:textId="77777777" w:rsidTr="00884A1C">
      <w:tc>
        <w:tcPr>
          <w:tcW w:w="3192" w:type="dxa"/>
        </w:tcPr>
        <w:p w14:paraId="76C69ED7" w14:textId="579EB7F2" w:rsidR="005608B5" w:rsidRPr="00383057" w:rsidRDefault="00884A1C" w:rsidP="00397851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AC2E2F">
            <w:rPr>
              <w:rFonts w:ascii="Georgia" w:eastAsiaTheme="minorHAnsi" w:hAnsi="Georgia" w:cstheme="minorBidi"/>
            </w:rPr>
            <w:t>1/</w:t>
          </w:r>
          <w:r>
            <w:rPr>
              <w:rFonts w:ascii="Georgia" w:eastAsiaTheme="minorHAnsi" w:hAnsi="Georgia" w:cstheme="minorBidi"/>
            </w:rPr>
            <w:t>0</w:t>
          </w:r>
          <w:r w:rsidR="00AC2E2F">
            <w:rPr>
              <w:rFonts w:ascii="Georgia" w:eastAsiaTheme="minorHAnsi" w:hAnsi="Georgia" w:cstheme="minorBidi"/>
            </w:rPr>
            <w:t>1/2002</w:t>
          </w:r>
        </w:p>
      </w:tc>
      <w:tc>
        <w:tcPr>
          <w:tcW w:w="3192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3CC893E5" w14:textId="38A95434" w:rsidR="005608B5" w:rsidRPr="00383057" w:rsidRDefault="00884A1C" w:rsidP="004C4532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10/23/2023</w:t>
          </w:r>
        </w:p>
      </w:tc>
      <w:tc>
        <w:tcPr>
          <w:tcW w:w="3192" w:type="dxa"/>
        </w:tcPr>
        <w:p w14:paraId="75DE976C" w14:textId="0A577E9B" w:rsidR="005608B5" w:rsidRPr="00383057" w:rsidRDefault="00884A1C" w:rsidP="00FE6AC7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10/23/2025</w:t>
          </w:r>
        </w:p>
      </w:tc>
    </w:tr>
    <w:tr w:rsidR="00884A1C" w:rsidRPr="00004886" w14:paraId="26970573" w14:textId="77777777" w:rsidTr="00884A1C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2FB0A42C" w14:textId="0D6A75FB" w:rsidR="00884A1C" w:rsidRPr="0091763A" w:rsidRDefault="00884A1C" w:rsidP="00884A1C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884A1C" w:rsidRPr="00004886" w14:paraId="34189FB5" w14:textId="77777777" w:rsidTr="00884A1C">
      <w:trPr>
        <w:trHeight w:val="432"/>
      </w:trPr>
      <w:tc>
        <w:tcPr>
          <w:tcW w:w="9576" w:type="dxa"/>
          <w:gridSpan w:val="3"/>
          <w:vAlign w:val="center"/>
        </w:tcPr>
        <w:p w14:paraId="71C1D516" w14:textId="40540003" w:rsidR="00884A1C" w:rsidRPr="00383057" w:rsidRDefault="00884A1C" w:rsidP="00884A1C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5608B5" w:rsidRPr="00004886" w14:paraId="1DE0DEAF" w14:textId="77777777" w:rsidTr="00884A1C">
      <w:tc>
        <w:tcPr>
          <w:tcW w:w="9576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2FB3C031" w14:textId="77777777" w:rsidR="005608B5" w:rsidRPr="0091763A" w:rsidRDefault="005608B5" w:rsidP="00FE6AC7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5608B5" w:rsidRPr="00004886" w14:paraId="5F9DB44D" w14:textId="77777777" w:rsidTr="00884A1C">
      <w:tc>
        <w:tcPr>
          <w:tcW w:w="9576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56CBB2F8" w14:textId="77777777" w:rsidR="005608B5" w:rsidRPr="00383057" w:rsidRDefault="005608B5" w:rsidP="00FE6AC7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401AD081" w14:textId="77777777" w:rsidR="005608B5" w:rsidRDefault="005608B5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9665A6"/>
    <w:multiLevelType w:val="hybridMultilevel"/>
    <w:tmpl w:val="D1B83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66750"/>
    <w:multiLevelType w:val="hybridMultilevel"/>
    <w:tmpl w:val="518AA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D6DC7"/>
    <w:multiLevelType w:val="hybridMultilevel"/>
    <w:tmpl w:val="1A1CE8E0"/>
    <w:lvl w:ilvl="0" w:tplc="008AE70A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hint="default"/>
      </w:rPr>
    </w:lvl>
    <w:lvl w:ilvl="1" w:tplc="412E0AE4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7" w15:restartNumberingAfterBreak="0">
    <w:nsid w:val="136F4954"/>
    <w:multiLevelType w:val="hybridMultilevel"/>
    <w:tmpl w:val="D82A3F82"/>
    <w:lvl w:ilvl="0" w:tplc="412E0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13FB1"/>
    <w:multiLevelType w:val="hybridMultilevel"/>
    <w:tmpl w:val="96EA1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3E146B"/>
    <w:multiLevelType w:val="singleLevel"/>
    <w:tmpl w:val="E040A3C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08651F"/>
    <w:multiLevelType w:val="hybridMultilevel"/>
    <w:tmpl w:val="26B2CC2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2" w15:restartNumberingAfterBreak="0">
    <w:nsid w:val="2C5B5A2E"/>
    <w:multiLevelType w:val="hybridMultilevel"/>
    <w:tmpl w:val="E1FC103C"/>
    <w:lvl w:ilvl="0" w:tplc="412E0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B46AE0"/>
    <w:multiLevelType w:val="hybridMultilevel"/>
    <w:tmpl w:val="96EA1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C3074"/>
    <w:multiLevelType w:val="hybridMultilevel"/>
    <w:tmpl w:val="35F8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EC0681"/>
    <w:multiLevelType w:val="hybridMultilevel"/>
    <w:tmpl w:val="770EF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0D1253"/>
    <w:multiLevelType w:val="hybridMultilevel"/>
    <w:tmpl w:val="6226D1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7734F1E"/>
    <w:multiLevelType w:val="hybridMultilevel"/>
    <w:tmpl w:val="018A6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35A89"/>
    <w:multiLevelType w:val="hybridMultilevel"/>
    <w:tmpl w:val="EC60B81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36E7285"/>
    <w:multiLevelType w:val="singleLevel"/>
    <w:tmpl w:val="6026057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54C8381F"/>
    <w:multiLevelType w:val="hybridMultilevel"/>
    <w:tmpl w:val="5F744F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E63BEB"/>
    <w:multiLevelType w:val="hybridMultilevel"/>
    <w:tmpl w:val="11FEC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E65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1CB5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235BC1"/>
    <w:multiLevelType w:val="hybridMultilevel"/>
    <w:tmpl w:val="CEDEB0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4605FB"/>
    <w:multiLevelType w:val="hybridMultilevel"/>
    <w:tmpl w:val="47F887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8732DB"/>
    <w:multiLevelType w:val="hybridMultilevel"/>
    <w:tmpl w:val="632E64BE"/>
    <w:lvl w:ilvl="0" w:tplc="22DCC4F0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0E577A"/>
    <w:multiLevelType w:val="hybridMultilevel"/>
    <w:tmpl w:val="74020A32"/>
    <w:lvl w:ilvl="0" w:tplc="008AE70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3E9E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49435E"/>
    <w:multiLevelType w:val="hybridMultilevel"/>
    <w:tmpl w:val="5EF20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17C8A"/>
    <w:multiLevelType w:val="hybridMultilevel"/>
    <w:tmpl w:val="BD3C3A2E"/>
    <w:lvl w:ilvl="0" w:tplc="CD282EB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61A33"/>
    <w:multiLevelType w:val="hybridMultilevel"/>
    <w:tmpl w:val="938C0F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F3C1D24"/>
    <w:multiLevelType w:val="hybridMultilevel"/>
    <w:tmpl w:val="55D8B9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4F12492"/>
    <w:multiLevelType w:val="hybridMultilevel"/>
    <w:tmpl w:val="1B70ED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A9367F"/>
    <w:multiLevelType w:val="hybridMultilevel"/>
    <w:tmpl w:val="18605DC2"/>
    <w:lvl w:ilvl="0" w:tplc="BF9A1DE4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7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7"/>
  </w:num>
  <w:num w:numId="3">
    <w:abstractNumId w:val="16"/>
  </w:num>
  <w:num w:numId="4">
    <w:abstractNumId w:val="26"/>
  </w:num>
  <w:num w:numId="5">
    <w:abstractNumId w:val="8"/>
  </w:num>
  <w:num w:numId="6">
    <w:abstractNumId w:val="38"/>
  </w:num>
  <w:num w:numId="7">
    <w:abstractNumId w:val="1"/>
  </w:num>
  <w:num w:numId="8">
    <w:abstractNumId w:val="33"/>
  </w:num>
  <w:num w:numId="9">
    <w:abstractNumId w:val="3"/>
  </w:num>
  <w:num w:numId="10">
    <w:abstractNumId w:val="19"/>
  </w:num>
  <w:num w:numId="11">
    <w:abstractNumId w:val="14"/>
  </w:num>
  <w:num w:numId="12">
    <w:abstractNumId w:val="25"/>
  </w:num>
  <w:num w:numId="13">
    <w:abstractNumId w:val="0"/>
  </w:num>
  <w:num w:numId="14">
    <w:abstractNumId w:val="13"/>
  </w:num>
  <w:num w:numId="15">
    <w:abstractNumId w:val="17"/>
  </w:num>
  <w:num w:numId="16">
    <w:abstractNumId w:val="24"/>
  </w:num>
  <w:num w:numId="17">
    <w:abstractNumId w:val="11"/>
  </w:num>
  <w:num w:numId="18">
    <w:abstractNumId w:val="20"/>
  </w:num>
  <w:num w:numId="19">
    <w:abstractNumId w:val="22"/>
  </w:num>
  <w:num w:numId="20">
    <w:abstractNumId w:val="10"/>
  </w:num>
  <w:num w:numId="21">
    <w:abstractNumId w:val="9"/>
  </w:num>
  <w:num w:numId="22">
    <w:abstractNumId w:val="35"/>
  </w:num>
  <w:num w:numId="23">
    <w:abstractNumId w:val="12"/>
  </w:num>
  <w:num w:numId="24">
    <w:abstractNumId w:val="7"/>
  </w:num>
  <w:num w:numId="25">
    <w:abstractNumId w:val="29"/>
  </w:num>
  <w:num w:numId="26">
    <w:abstractNumId w:val="36"/>
  </w:num>
  <w:num w:numId="27">
    <w:abstractNumId w:val="6"/>
  </w:num>
  <w:num w:numId="28">
    <w:abstractNumId w:val="30"/>
  </w:num>
  <w:num w:numId="29">
    <w:abstractNumId w:val="28"/>
  </w:num>
  <w:num w:numId="30">
    <w:abstractNumId w:val="18"/>
  </w:num>
  <w:num w:numId="31">
    <w:abstractNumId w:val="5"/>
  </w:num>
  <w:num w:numId="32">
    <w:abstractNumId w:val="32"/>
  </w:num>
  <w:num w:numId="33">
    <w:abstractNumId w:val="34"/>
  </w:num>
  <w:num w:numId="34">
    <w:abstractNumId w:val="21"/>
  </w:num>
  <w:num w:numId="35">
    <w:abstractNumId w:val="15"/>
  </w:num>
  <w:num w:numId="36">
    <w:abstractNumId w:val="23"/>
  </w:num>
  <w:num w:numId="37">
    <w:abstractNumId w:val="4"/>
  </w:num>
  <w:num w:numId="38">
    <w:abstractNumId w:val="2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06E56"/>
    <w:rsid w:val="00012023"/>
    <w:rsid w:val="00017F74"/>
    <w:rsid w:val="00044816"/>
    <w:rsid w:val="00070BDF"/>
    <w:rsid w:val="00081736"/>
    <w:rsid w:val="00082324"/>
    <w:rsid w:val="00094CD8"/>
    <w:rsid w:val="000A6E5F"/>
    <w:rsid w:val="000B630E"/>
    <w:rsid w:val="000C2C35"/>
    <w:rsid w:val="00132445"/>
    <w:rsid w:val="00135005"/>
    <w:rsid w:val="00136EFD"/>
    <w:rsid w:val="00170D8C"/>
    <w:rsid w:val="001742BB"/>
    <w:rsid w:val="00186CF8"/>
    <w:rsid w:val="001C3485"/>
    <w:rsid w:val="001C3D3D"/>
    <w:rsid w:val="002174C0"/>
    <w:rsid w:val="00226A30"/>
    <w:rsid w:val="00261630"/>
    <w:rsid w:val="00272255"/>
    <w:rsid w:val="00291140"/>
    <w:rsid w:val="002B4451"/>
    <w:rsid w:val="002C3AAE"/>
    <w:rsid w:val="002F1E12"/>
    <w:rsid w:val="00321569"/>
    <w:rsid w:val="00325E9D"/>
    <w:rsid w:val="00362C50"/>
    <w:rsid w:val="00366B62"/>
    <w:rsid w:val="00383057"/>
    <w:rsid w:val="00397851"/>
    <w:rsid w:val="003A605C"/>
    <w:rsid w:val="003D1A88"/>
    <w:rsid w:val="003D60B9"/>
    <w:rsid w:val="003F00AF"/>
    <w:rsid w:val="004310E2"/>
    <w:rsid w:val="00437E00"/>
    <w:rsid w:val="00496194"/>
    <w:rsid w:val="004C4532"/>
    <w:rsid w:val="004E2A9C"/>
    <w:rsid w:val="004F18AD"/>
    <w:rsid w:val="004F7E1E"/>
    <w:rsid w:val="00532642"/>
    <w:rsid w:val="005608B5"/>
    <w:rsid w:val="00576EA3"/>
    <w:rsid w:val="005C257E"/>
    <w:rsid w:val="005D1ED9"/>
    <w:rsid w:val="006071DC"/>
    <w:rsid w:val="006307A0"/>
    <w:rsid w:val="0063112F"/>
    <w:rsid w:val="006318B2"/>
    <w:rsid w:val="00636251"/>
    <w:rsid w:val="0064513A"/>
    <w:rsid w:val="00674A71"/>
    <w:rsid w:val="006772EC"/>
    <w:rsid w:val="006B0EE9"/>
    <w:rsid w:val="006C1F75"/>
    <w:rsid w:val="006E0A7C"/>
    <w:rsid w:val="006F139A"/>
    <w:rsid w:val="006F25F3"/>
    <w:rsid w:val="007133B8"/>
    <w:rsid w:val="00714021"/>
    <w:rsid w:val="00721119"/>
    <w:rsid w:val="0072120E"/>
    <w:rsid w:val="007313A7"/>
    <w:rsid w:val="007738EE"/>
    <w:rsid w:val="00797130"/>
    <w:rsid w:val="007D240F"/>
    <w:rsid w:val="007D3BE8"/>
    <w:rsid w:val="007D3C3F"/>
    <w:rsid w:val="007D5F4F"/>
    <w:rsid w:val="00806F6F"/>
    <w:rsid w:val="008317BC"/>
    <w:rsid w:val="00857EA6"/>
    <w:rsid w:val="00884A1C"/>
    <w:rsid w:val="008870D8"/>
    <w:rsid w:val="00895928"/>
    <w:rsid w:val="008A1C39"/>
    <w:rsid w:val="008B6B3D"/>
    <w:rsid w:val="008C3891"/>
    <w:rsid w:val="008E6ADE"/>
    <w:rsid w:val="008F49D4"/>
    <w:rsid w:val="00912F60"/>
    <w:rsid w:val="00914055"/>
    <w:rsid w:val="0091763A"/>
    <w:rsid w:val="009342A6"/>
    <w:rsid w:val="009C1DCE"/>
    <w:rsid w:val="009C50CD"/>
    <w:rsid w:val="009C6E90"/>
    <w:rsid w:val="00A566D4"/>
    <w:rsid w:val="00A57E29"/>
    <w:rsid w:val="00A61FB9"/>
    <w:rsid w:val="00AA04B1"/>
    <w:rsid w:val="00AC2E2F"/>
    <w:rsid w:val="00AE71B9"/>
    <w:rsid w:val="00AE7566"/>
    <w:rsid w:val="00AF6889"/>
    <w:rsid w:val="00B263DE"/>
    <w:rsid w:val="00B32106"/>
    <w:rsid w:val="00B34F9C"/>
    <w:rsid w:val="00B41D2D"/>
    <w:rsid w:val="00B42D7A"/>
    <w:rsid w:val="00B60413"/>
    <w:rsid w:val="00BA51C0"/>
    <w:rsid w:val="00BB5074"/>
    <w:rsid w:val="00BF3C0C"/>
    <w:rsid w:val="00C629B0"/>
    <w:rsid w:val="00C70850"/>
    <w:rsid w:val="00C83AE0"/>
    <w:rsid w:val="00C87092"/>
    <w:rsid w:val="00CC3BEE"/>
    <w:rsid w:val="00D41DB1"/>
    <w:rsid w:val="00D51DFA"/>
    <w:rsid w:val="00D570D0"/>
    <w:rsid w:val="00D60781"/>
    <w:rsid w:val="00D65FE7"/>
    <w:rsid w:val="00D950AF"/>
    <w:rsid w:val="00DC7284"/>
    <w:rsid w:val="00DC7EA6"/>
    <w:rsid w:val="00DD17C5"/>
    <w:rsid w:val="00DF2634"/>
    <w:rsid w:val="00DF66C6"/>
    <w:rsid w:val="00E07D14"/>
    <w:rsid w:val="00E14C46"/>
    <w:rsid w:val="00E23FEF"/>
    <w:rsid w:val="00E313F8"/>
    <w:rsid w:val="00E4128B"/>
    <w:rsid w:val="00E50019"/>
    <w:rsid w:val="00E547EA"/>
    <w:rsid w:val="00E56344"/>
    <w:rsid w:val="00E73C23"/>
    <w:rsid w:val="00E810E1"/>
    <w:rsid w:val="00E94865"/>
    <w:rsid w:val="00E96742"/>
    <w:rsid w:val="00EA54F6"/>
    <w:rsid w:val="00EB2B63"/>
    <w:rsid w:val="00F107CD"/>
    <w:rsid w:val="00F20E08"/>
    <w:rsid w:val="00F53E7D"/>
    <w:rsid w:val="00F53FEA"/>
    <w:rsid w:val="00F558D2"/>
    <w:rsid w:val="00F95116"/>
    <w:rsid w:val="00FB2ACF"/>
    <w:rsid w:val="00FB6FDC"/>
    <w:rsid w:val="00FE2300"/>
    <w:rsid w:val="00FE6AC7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E2DE70B"/>
  <w15:docId w15:val="{E9D37BF2-E8F4-416E-A1E1-DADC98F6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A7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M342">
    <w:name w:val="CM342"/>
    <w:basedOn w:val="Default"/>
    <w:next w:val="Default"/>
    <w:uiPriority w:val="99"/>
    <w:rsid w:val="0063112F"/>
    <w:rPr>
      <w:rFonts w:eastAsia="Calibri"/>
      <w:color w:val="auto"/>
    </w:rPr>
  </w:style>
  <w:style w:type="paragraph" w:customStyle="1" w:styleId="CM340">
    <w:name w:val="CM340"/>
    <w:basedOn w:val="Default"/>
    <w:next w:val="Default"/>
    <w:uiPriority w:val="99"/>
    <w:rsid w:val="00E73C23"/>
    <w:rPr>
      <w:rFonts w:eastAsia="Calibri"/>
      <w:color w:val="auto"/>
    </w:rPr>
  </w:style>
  <w:style w:type="paragraph" w:customStyle="1" w:styleId="CM46">
    <w:name w:val="CM46"/>
    <w:basedOn w:val="Default"/>
    <w:next w:val="Default"/>
    <w:uiPriority w:val="99"/>
    <w:rsid w:val="00186CF8"/>
    <w:pPr>
      <w:spacing w:line="318" w:lineRule="atLeast"/>
    </w:pPr>
    <w:rPr>
      <w:rFonts w:eastAsia="Calibri"/>
      <w:color w:va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76EA3"/>
    <w:pPr>
      <w:spacing w:after="0" w:line="240" w:lineRule="auto"/>
    </w:pPr>
    <w:rPr>
      <w:rFonts w:ascii="Arial" w:eastAsiaTheme="minorHAnsi" w:hAnsi="Arial" w:cstheme="minorBid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6EA3"/>
    <w:rPr>
      <w:rFonts w:ascii="Arial" w:eastAsiaTheme="minorHAnsi" w:hAnsi="Arial" w:cstheme="minorBidi"/>
      <w:szCs w:val="21"/>
    </w:rPr>
  </w:style>
  <w:style w:type="paragraph" w:customStyle="1" w:styleId="TableParagraph">
    <w:name w:val="Table Paragraph"/>
    <w:basedOn w:val="Normal"/>
    <w:uiPriority w:val="1"/>
    <w:qFormat/>
    <w:rsid w:val="00D41DB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D41DB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D41D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3BEF1-C5E4-460F-ADFB-6F2D0C8E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cp:lastPrinted>2016-09-28T13:30:00Z</cp:lastPrinted>
  <dcterms:created xsi:type="dcterms:W3CDTF">2023-10-23T19:17:00Z</dcterms:created>
  <dcterms:modified xsi:type="dcterms:W3CDTF">2023-10-24T14:44:00Z</dcterms:modified>
</cp:coreProperties>
</file>