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D2899" w14:textId="77777777" w:rsidR="00126981" w:rsidRPr="00126981" w:rsidRDefault="00126981" w:rsidP="00126981">
      <w:pPr>
        <w:keepNext/>
        <w:spacing w:after="0" w:line="240" w:lineRule="auto"/>
        <w:outlineLvl w:val="2"/>
        <w:rPr>
          <w:rFonts w:ascii="Avenir" w:eastAsia="PMingLiU" w:hAnsi="Avenir"/>
          <w:b/>
          <w:bCs/>
          <w:caps/>
          <w:sz w:val="28"/>
          <w:szCs w:val="28"/>
        </w:rPr>
      </w:pPr>
      <w:r w:rsidRPr="00126981">
        <w:rPr>
          <w:rFonts w:ascii="Avenir" w:eastAsia="PMingLiU" w:hAnsi="Avenir"/>
          <w:b/>
          <w:bCs/>
          <w:caps/>
          <w:sz w:val="28"/>
          <w:szCs w:val="28"/>
        </w:rPr>
        <w:t>PURPOSE</w:t>
      </w:r>
      <w:bookmarkStart w:id="0" w:name="_GoBack"/>
      <w:bookmarkEnd w:id="0"/>
    </w:p>
    <w:p w14:paraId="19CB4F80" w14:textId="77777777" w:rsidR="00C11216" w:rsidRDefault="00C11216" w:rsidP="00A509A8">
      <w:pPr>
        <w:spacing w:after="0" w:line="240" w:lineRule="auto"/>
        <w:rPr>
          <w:rFonts w:ascii="Georgia" w:eastAsia="Times New Roman" w:hAnsi="Georgia"/>
        </w:rPr>
      </w:pPr>
    </w:p>
    <w:p w14:paraId="27B593C7" w14:textId="77777777" w:rsidR="00A509A8" w:rsidRPr="00A509A8" w:rsidRDefault="00A509A8" w:rsidP="00A509A8">
      <w:pPr>
        <w:spacing w:after="0" w:line="240" w:lineRule="auto"/>
        <w:rPr>
          <w:rFonts w:ascii="Georgia" w:eastAsia="Times New Roman" w:hAnsi="Georgia"/>
        </w:rPr>
      </w:pPr>
      <w:r w:rsidRPr="00A509A8">
        <w:rPr>
          <w:rFonts w:ascii="Georgia" w:eastAsia="Times New Roman" w:hAnsi="Georgia"/>
        </w:rPr>
        <w:t>To encoura</w:t>
      </w:r>
      <w:r w:rsidR="0073635E">
        <w:rPr>
          <w:rFonts w:ascii="Georgia" w:eastAsia="Times New Roman" w:hAnsi="Georgia"/>
        </w:rPr>
        <w:t xml:space="preserve">ge awareness of patient rights and </w:t>
      </w:r>
      <w:r w:rsidRPr="00A509A8">
        <w:rPr>
          <w:rFonts w:ascii="Georgia" w:eastAsia="Times New Roman" w:hAnsi="Georgia"/>
        </w:rPr>
        <w:t>to provide guidelines to assist patients making decisions rega</w:t>
      </w:r>
      <w:r w:rsidR="0073635E">
        <w:rPr>
          <w:rFonts w:ascii="Georgia" w:eastAsia="Times New Roman" w:hAnsi="Georgia"/>
        </w:rPr>
        <w:t>rding care</w:t>
      </w:r>
      <w:r w:rsidRPr="00A509A8">
        <w:rPr>
          <w:rFonts w:ascii="Georgia" w:eastAsia="Times New Roman" w:hAnsi="Georgia"/>
        </w:rPr>
        <w:t>.</w:t>
      </w:r>
    </w:p>
    <w:p w14:paraId="7BF30E8F" w14:textId="77777777" w:rsidR="00126981" w:rsidRDefault="00126981" w:rsidP="00126981">
      <w:pPr>
        <w:spacing w:after="0" w:line="240" w:lineRule="auto"/>
      </w:pPr>
    </w:p>
    <w:p w14:paraId="368278EA" w14:textId="77777777" w:rsidR="00126981" w:rsidRDefault="00126981" w:rsidP="00126981">
      <w:pPr>
        <w:keepNext/>
        <w:spacing w:after="0" w:line="240" w:lineRule="auto"/>
        <w:outlineLvl w:val="2"/>
        <w:rPr>
          <w:rFonts w:ascii="Avenir" w:eastAsia="PMingLiU" w:hAnsi="Avenir"/>
          <w:b/>
          <w:bCs/>
          <w:caps/>
          <w:sz w:val="28"/>
          <w:szCs w:val="28"/>
        </w:rPr>
      </w:pPr>
      <w:r w:rsidRPr="00126981">
        <w:rPr>
          <w:rFonts w:ascii="Avenir" w:eastAsia="PMingLiU" w:hAnsi="Avenir"/>
          <w:b/>
          <w:bCs/>
          <w:caps/>
          <w:sz w:val="28"/>
          <w:szCs w:val="28"/>
        </w:rPr>
        <w:t>POLICY</w:t>
      </w:r>
    </w:p>
    <w:p w14:paraId="46657150" w14:textId="77777777" w:rsidR="00C11216" w:rsidRDefault="00C11216" w:rsidP="0073635E">
      <w:pPr>
        <w:spacing w:after="0" w:line="240" w:lineRule="auto"/>
        <w:rPr>
          <w:rFonts w:ascii="Georgia" w:eastAsia="Times New Roman" w:hAnsi="Georgia"/>
        </w:rPr>
      </w:pPr>
    </w:p>
    <w:p w14:paraId="3CB8EEC4" w14:textId="77777777" w:rsidR="00C11216" w:rsidRDefault="0073635E" w:rsidP="0073635E">
      <w:pPr>
        <w:spacing w:after="0" w:line="240" w:lineRule="auto"/>
        <w:rPr>
          <w:rFonts w:ascii="Georgia" w:eastAsia="Times New Roman" w:hAnsi="Georgia"/>
        </w:rPr>
      </w:pPr>
      <w:r w:rsidRPr="0073635E">
        <w:rPr>
          <w:rFonts w:ascii="Georgia" w:eastAsia="Times New Roman" w:hAnsi="Georgia"/>
        </w:rPr>
        <w:t xml:space="preserve">Each patient will be empowered with certain rights as listed. The rights contained within this </w:t>
      </w:r>
    </w:p>
    <w:p w14:paraId="1DACB3D7" w14:textId="77777777" w:rsidR="0073635E" w:rsidRPr="0073635E" w:rsidRDefault="0073635E" w:rsidP="0073635E">
      <w:pPr>
        <w:spacing w:after="0" w:line="240" w:lineRule="auto"/>
        <w:rPr>
          <w:rFonts w:ascii="Georgia" w:eastAsia="Times New Roman" w:hAnsi="Georgia"/>
        </w:rPr>
      </w:pPr>
      <w:r w:rsidRPr="0073635E">
        <w:rPr>
          <w:rFonts w:ascii="Georgia" w:eastAsia="Times New Roman" w:hAnsi="Georgia"/>
        </w:rPr>
        <w:t>policy include the basic rights of the patient. Additional rights may be required by program specific standards and will be found in program specific policy.</w:t>
      </w:r>
    </w:p>
    <w:p w14:paraId="057C0265" w14:textId="77777777" w:rsidR="0073635E" w:rsidRPr="0073635E" w:rsidRDefault="0073635E" w:rsidP="0073635E">
      <w:pPr>
        <w:spacing w:after="0" w:line="240" w:lineRule="auto"/>
        <w:rPr>
          <w:rFonts w:ascii="Georgia" w:eastAsia="Times New Roman" w:hAnsi="Georgia"/>
        </w:rPr>
      </w:pPr>
    </w:p>
    <w:p w14:paraId="01749484" w14:textId="77777777" w:rsidR="0073635E" w:rsidRPr="0073635E" w:rsidRDefault="0073635E" w:rsidP="0073635E">
      <w:pPr>
        <w:spacing w:after="0" w:line="240" w:lineRule="auto"/>
        <w:rPr>
          <w:rFonts w:ascii="Georgia" w:eastAsia="Times New Roman" w:hAnsi="Georgia"/>
        </w:rPr>
      </w:pPr>
      <w:r w:rsidRPr="0073635E">
        <w:rPr>
          <w:rFonts w:ascii="Georgia" w:eastAsia="Times New Roman" w:hAnsi="Georgia"/>
        </w:rPr>
        <w:t>A patient may designate someone to act as his/her representative. This representative, on behalf of the patient, may exercise any of the rights provided by the policies and procedures established by Ohio Living Home Health and Hospice.</w:t>
      </w:r>
    </w:p>
    <w:p w14:paraId="70724BCA" w14:textId="77777777" w:rsidR="0073635E" w:rsidRPr="0073635E" w:rsidRDefault="0073635E" w:rsidP="0073635E">
      <w:pPr>
        <w:spacing w:after="0" w:line="240" w:lineRule="auto"/>
        <w:rPr>
          <w:rFonts w:ascii="Georgia" w:hAnsi="Georgia"/>
        </w:rPr>
      </w:pPr>
    </w:p>
    <w:p w14:paraId="6BD27B4B" w14:textId="77777777" w:rsidR="00126981" w:rsidRPr="00126981" w:rsidRDefault="00126981" w:rsidP="0073635E">
      <w:pPr>
        <w:keepNext/>
        <w:spacing w:after="0" w:line="240" w:lineRule="auto"/>
        <w:outlineLvl w:val="2"/>
        <w:rPr>
          <w:rFonts w:ascii="Avenir" w:eastAsia="PMingLiU" w:hAnsi="Avenir"/>
          <w:b/>
          <w:bCs/>
          <w:caps/>
          <w:sz w:val="28"/>
          <w:szCs w:val="28"/>
        </w:rPr>
      </w:pPr>
      <w:r w:rsidRPr="00126981">
        <w:rPr>
          <w:rFonts w:ascii="Avenir" w:eastAsia="PMingLiU" w:hAnsi="Avenir"/>
          <w:b/>
          <w:bCs/>
          <w:caps/>
          <w:sz w:val="28"/>
          <w:szCs w:val="28"/>
        </w:rPr>
        <w:t>PROCEDURE</w:t>
      </w:r>
    </w:p>
    <w:p w14:paraId="04D0DBD1" w14:textId="77777777" w:rsidR="00C11216" w:rsidRDefault="00C11216" w:rsidP="00C11216">
      <w:pPr>
        <w:spacing w:after="0" w:line="240" w:lineRule="auto"/>
        <w:ind w:left="432"/>
        <w:rPr>
          <w:rFonts w:ascii="Georgia" w:eastAsia="Times New Roman" w:hAnsi="Georgia"/>
        </w:rPr>
      </w:pPr>
    </w:p>
    <w:p w14:paraId="5B8DA63C" w14:textId="77777777" w:rsidR="0073635E" w:rsidRPr="0073635E" w:rsidRDefault="0073635E" w:rsidP="0073635E">
      <w:pPr>
        <w:numPr>
          <w:ilvl w:val="0"/>
          <w:numId w:val="5"/>
        </w:numPr>
        <w:spacing w:after="0" w:line="240" w:lineRule="auto"/>
        <w:ind w:left="432" w:hanging="432"/>
        <w:rPr>
          <w:rFonts w:ascii="Georgia" w:eastAsia="Times New Roman" w:hAnsi="Georgia"/>
        </w:rPr>
      </w:pPr>
      <w:r w:rsidRPr="0073635E">
        <w:rPr>
          <w:rFonts w:ascii="Georgia" w:eastAsia="Times New Roman" w:hAnsi="Georgia"/>
        </w:rPr>
        <w:t>The Patient Bill of Rights statement defines the right of the patient to:</w:t>
      </w:r>
    </w:p>
    <w:p w14:paraId="642F264F" w14:textId="77777777" w:rsidR="0073635E" w:rsidRPr="0073635E" w:rsidRDefault="0073635E" w:rsidP="0073635E">
      <w:pPr>
        <w:numPr>
          <w:ilvl w:val="1"/>
          <w:numId w:val="5"/>
        </w:numPr>
        <w:spacing w:after="0" w:line="240" w:lineRule="auto"/>
        <w:ind w:left="864" w:hanging="432"/>
        <w:rPr>
          <w:rFonts w:ascii="Georgia" w:eastAsia="Times New Roman" w:hAnsi="Georgia"/>
        </w:rPr>
      </w:pPr>
      <w:r w:rsidRPr="0073635E">
        <w:rPr>
          <w:rFonts w:ascii="Georgia" w:eastAsia="Times New Roman" w:hAnsi="Georgia"/>
        </w:rPr>
        <w:t>Voice grievances regarding treatment or care that is (or fails to be) furnished, or regarding the lack of respect for property by anyone who is furnishing services on behalf of the organization and must not be subjected to discrimination or reprisal for doing so</w:t>
      </w:r>
    </w:p>
    <w:p w14:paraId="7FDD8EB8" w14:textId="77777777" w:rsidR="0073635E" w:rsidRPr="0073635E" w:rsidRDefault="0073635E" w:rsidP="0073635E">
      <w:pPr>
        <w:numPr>
          <w:ilvl w:val="1"/>
          <w:numId w:val="5"/>
        </w:numPr>
        <w:spacing w:after="0" w:line="240" w:lineRule="auto"/>
        <w:ind w:left="864" w:hanging="432"/>
        <w:rPr>
          <w:rFonts w:ascii="Georgia" w:eastAsia="Times New Roman" w:hAnsi="Georgia"/>
        </w:rPr>
      </w:pPr>
      <w:r w:rsidRPr="0073635E">
        <w:rPr>
          <w:rFonts w:ascii="Georgia" w:eastAsia="Times New Roman" w:hAnsi="Georgia"/>
        </w:rPr>
        <w:t>Receive an investigation by the organization of complaints made by the patient or the patient’s family or guardian regarding treatment or care that is (or fails to be) furnished, or regarding lack of respect for the patient’s property by anyone furnishing services on behalf of the organization; the existence of the complaint and the resolution of the complaint must be documented</w:t>
      </w:r>
    </w:p>
    <w:p w14:paraId="71B929DE" w14:textId="77777777" w:rsidR="0073635E" w:rsidRPr="0073635E" w:rsidRDefault="008300B0" w:rsidP="0073635E">
      <w:pPr>
        <w:numPr>
          <w:ilvl w:val="1"/>
          <w:numId w:val="5"/>
        </w:numPr>
        <w:spacing w:after="0" w:line="240" w:lineRule="auto"/>
        <w:ind w:left="864" w:hanging="432"/>
        <w:rPr>
          <w:rFonts w:ascii="Georgia" w:eastAsia="Times New Roman" w:hAnsi="Georgia"/>
        </w:rPr>
      </w:pPr>
      <w:r>
        <w:rPr>
          <w:rFonts w:ascii="Georgia" w:eastAsia="Times New Roman" w:hAnsi="Georgia"/>
        </w:rPr>
        <w:t>Be informed about the scope of service, and any specific l imitations on those services, b</w:t>
      </w:r>
      <w:r w:rsidR="0073635E" w:rsidRPr="0073635E">
        <w:rPr>
          <w:rFonts w:ascii="Georgia" w:eastAsia="Times New Roman" w:hAnsi="Georgia"/>
        </w:rPr>
        <w:t xml:space="preserve">e advised in advance of the right to participate in planning the care or service and in </w:t>
      </w:r>
      <w:r w:rsidR="0073635E" w:rsidRPr="0073635E">
        <w:rPr>
          <w:rFonts w:ascii="Georgia" w:eastAsia="Times New Roman" w:hAnsi="Georgia"/>
        </w:rPr>
        <w:lastRenderedPageBreak/>
        <w:t>planning changes in the care and service; hospice patients have the right to refuse care or treatment</w:t>
      </w:r>
    </w:p>
    <w:p w14:paraId="678821C2" w14:textId="77777777" w:rsidR="008300B0" w:rsidRDefault="008300B0" w:rsidP="0073635E">
      <w:pPr>
        <w:numPr>
          <w:ilvl w:val="1"/>
          <w:numId w:val="5"/>
        </w:numPr>
        <w:spacing w:after="0" w:line="240" w:lineRule="auto"/>
        <w:ind w:left="864" w:hanging="432"/>
        <w:rPr>
          <w:rFonts w:ascii="Georgia" w:eastAsia="Times New Roman" w:hAnsi="Georgia"/>
        </w:rPr>
      </w:pPr>
      <w:r>
        <w:rPr>
          <w:rFonts w:ascii="Georgia" w:eastAsia="Times New Roman" w:hAnsi="Georgia"/>
        </w:rPr>
        <w:t>Choose his or her attending physician</w:t>
      </w:r>
    </w:p>
    <w:p w14:paraId="6C83EFE8" w14:textId="77777777" w:rsidR="008300B0" w:rsidRDefault="008300B0" w:rsidP="0073635E">
      <w:pPr>
        <w:numPr>
          <w:ilvl w:val="1"/>
          <w:numId w:val="5"/>
        </w:numPr>
        <w:spacing w:after="0" w:line="240" w:lineRule="auto"/>
        <w:ind w:left="864" w:hanging="432"/>
        <w:rPr>
          <w:rFonts w:ascii="Georgia" w:eastAsia="Times New Roman" w:hAnsi="Georgia"/>
        </w:rPr>
      </w:pPr>
      <w:r>
        <w:rPr>
          <w:rFonts w:ascii="Georgia" w:eastAsia="Times New Roman" w:hAnsi="Georgia"/>
        </w:rPr>
        <w:t>Receive effective pain management and symptom control for conditions related to the terminal illness (hospice patients)</w:t>
      </w:r>
    </w:p>
    <w:p w14:paraId="1C978EB8" w14:textId="77777777" w:rsidR="0073635E" w:rsidRPr="0073635E" w:rsidRDefault="0073635E" w:rsidP="0073635E">
      <w:pPr>
        <w:numPr>
          <w:ilvl w:val="1"/>
          <w:numId w:val="5"/>
        </w:numPr>
        <w:spacing w:after="0" w:line="240" w:lineRule="auto"/>
        <w:ind w:left="864" w:hanging="432"/>
        <w:rPr>
          <w:rFonts w:ascii="Georgia" w:eastAsia="Times New Roman" w:hAnsi="Georgia"/>
        </w:rPr>
      </w:pPr>
      <w:r w:rsidRPr="0073635E">
        <w:rPr>
          <w:rFonts w:ascii="Georgia" w:eastAsia="Times New Roman" w:hAnsi="Georgia"/>
        </w:rPr>
        <w:t>Confidentiality of the clinical records maintained by the organization</w:t>
      </w:r>
    </w:p>
    <w:p w14:paraId="7D4AF0FF" w14:textId="77777777" w:rsidR="0073635E" w:rsidRPr="0073635E" w:rsidRDefault="0073635E" w:rsidP="0073635E">
      <w:pPr>
        <w:numPr>
          <w:ilvl w:val="1"/>
          <w:numId w:val="5"/>
        </w:numPr>
        <w:spacing w:after="0" w:line="240" w:lineRule="auto"/>
        <w:ind w:left="864" w:hanging="432"/>
        <w:rPr>
          <w:rFonts w:ascii="Georgia" w:eastAsia="Times New Roman" w:hAnsi="Georgia"/>
        </w:rPr>
      </w:pPr>
      <w:r w:rsidRPr="0073635E">
        <w:rPr>
          <w:rFonts w:ascii="Georgia" w:eastAsia="Times New Roman" w:hAnsi="Georgia"/>
        </w:rPr>
        <w:t>Access to care/service is based upon nondiscrimination</w:t>
      </w:r>
    </w:p>
    <w:p w14:paraId="3F0C63C4" w14:textId="77777777" w:rsidR="0073635E" w:rsidRPr="0073635E" w:rsidRDefault="0073635E" w:rsidP="0073635E">
      <w:pPr>
        <w:numPr>
          <w:ilvl w:val="1"/>
          <w:numId w:val="5"/>
        </w:numPr>
        <w:spacing w:after="0" w:line="240" w:lineRule="auto"/>
        <w:ind w:left="864" w:hanging="432"/>
        <w:rPr>
          <w:rFonts w:ascii="Georgia" w:eastAsia="Times New Roman" w:hAnsi="Georgia"/>
        </w:rPr>
      </w:pPr>
      <w:r w:rsidRPr="0073635E">
        <w:rPr>
          <w:rFonts w:ascii="Georgia" w:eastAsia="Times New Roman" w:hAnsi="Georgia"/>
        </w:rPr>
        <w:t>Be informed, verbally and in writing, of billing and reimbursement methodologies prior to the start of care/service and as changes occur, including fees for services/products provided, direct pay responsibilities, and notification of insurance coverage</w:t>
      </w:r>
    </w:p>
    <w:p w14:paraId="595C3D3A" w14:textId="77777777" w:rsidR="0073635E" w:rsidRPr="0073635E" w:rsidRDefault="0073635E" w:rsidP="0073635E">
      <w:pPr>
        <w:numPr>
          <w:ilvl w:val="1"/>
          <w:numId w:val="5"/>
        </w:numPr>
        <w:spacing w:after="0" w:line="240" w:lineRule="auto"/>
        <w:ind w:left="864" w:hanging="432"/>
        <w:rPr>
          <w:rFonts w:ascii="Georgia" w:eastAsia="Times New Roman" w:hAnsi="Georgia"/>
        </w:rPr>
      </w:pPr>
      <w:r w:rsidRPr="0073635E">
        <w:rPr>
          <w:rFonts w:ascii="Georgia" w:eastAsia="Times New Roman" w:hAnsi="Georgia"/>
        </w:rPr>
        <w:t>Receive in writing, prior to the start of care, the hours of operation, and the purpose of the hotlines to receive complaints or questions about the organization</w:t>
      </w:r>
    </w:p>
    <w:p w14:paraId="42A5D0E8" w14:textId="77777777" w:rsidR="0073635E" w:rsidRPr="0073635E" w:rsidRDefault="0073635E" w:rsidP="0073635E">
      <w:pPr>
        <w:numPr>
          <w:ilvl w:val="1"/>
          <w:numId w:val="5"/>
        </w:numPr>
        <w:spacing w:after="0" w:line="240" w:lineRule="auto"/>
        <w:ind w:left="864" w:hanging="432"/>
        <w:rPr>
          <w:rFonts w:ascii="Georgia" w:eastAsia="Times New Roman" w:hAnsi="Georgia"/>
        </w:rPr>
      </w:pPr>
      <w:r w:rsidRPr="0073635E">
        <w:rPr>
          <w:rFonts w:ascii="Georgia" w:eastAsia="Times New Roman" w:hAnsi="Georgia"/>
        </w:rPr>
        <w:t>Use the hotlines to lodge complaints concerning the implementation of Advance Directive requirements</w:t>
      </w:r>
    </w:p>
    <w:p w14:paraId="6E4C3144" w14:textId="77777777" w:rsidR="0073635E" w:rsidRPr="0073635E" w:rsidRDefault="0073635E" w:rsidP="0073635E">
      <w:pPr>
        <w:numPr>
          <w:ilvl w:val="0"/>
          <w:numId w:val="5"/>
        </w:numPr>
        <w:spacing w:after="0" w:line="240" w:lineRule="auto"/>
        <w:ind w:left="432" w:hanging="432"/>
        <w:rPr>
          <w:rFonts w:ascii="Georgia" w:eastAsia="Times New Roman" w:hAnsi="Georgia"/>
        </w:rPr>
      </w:pPr>
      <w:r w:rsidRPr="0073635E">
        <w:rPr>
          <w:rFonts w:ascii="Georgia" w:eastAsia="Times New Roman" w:hAnsi="Georgia"/>
        </w:rPr>
        <w:t>Upon admission, the admitting clinician/technician will provide each patient or his/her representative with a written copy of the Patient Bill of Rights.</w:t>
      </w:r>
    </w:p>
    <w:p w14:paraId="7C0AE780" w14:textId="77777777" w:rsidR="0073635E" w:rsidRPr="0073635E" w:rsidRDefault="0073635E" w:rsidP="0073635E">
      <w:pPr>
        <w:numPr>
          <w:ilvl w:val="0"/>
          <w:numId w:val="5"/>
        </w:numPr>
        <w:spacing w:after="0" w:line="240" w:lineRule="auto"/>
        <w:ind w:left="432" w:hanging="432"/>
        <w:rPr>
          <w:rFonts w:ascii="Georgia" w:eastAsia="Times New Roman" w:hAnsi="Georgia"/>
        </w:rPr>
      </w:pPr>
      <w:r w:rsidRPr="0073635E">
        <w:rPr>
          <w:rFonts w:ascii="Georgia" w:eastAsia="Times New Roman" w:hAnsi="Georgia"/>
        </w:rPr>
        <w:t xml:space="preserve">The Patient Bill of Rights will be explained and distributed to the patient </w:t>
      </w:r>
      <w:r w:rsidRPr="0073635E">
        <w:rPr>
          <w:rFonts w:ascii="Georgia" w:eastAsia="Times New Roman" w:hAnsi="Georgia"/>
          <w:u w:val="single"/>
        </w:rPr>
        <w:t>prior</w:t>
      </w:r>
      <w:r w:rsidRPr="0073635E">
        <w:rPr>
          <w:rFonts w:ascii="Georgia" w:eastAsia="Times New Roman" w:hAnsi="Georgia"/>
        </w:rPr>
        <w:t xml:space="preserve"> to the initiation of organization services. This explanation will be in a language he/she can reasonably be expected to understand.</w:t>
      </w:r>
    </w:p>
    <w:p w14:paraId="4960059F" w14:textId="77777777" w:rsidR="0073635E" w:rsidRDefault="0073635E" w:rsidP="0073635E">
      <w:pPr>
        <w:numPr>
          <w:ilvl w:val="0"/>
          <w:numId w:val="5"/>
        </w:numPr>
        <w:spacing w:after="0" w:line="240" w:lineRule="auto"/>
        <w:ind w:left="432" w:hanging="432"/>
        <w:rPr>
          <w:rFonts w:ascii="Georgia" w:eastAsia="Times New Roman" w:hAnsi="Georgia"/>
        </w:rPr>
      </w:pPr>
      <w:r w:rsidRPr="0073635E">
        <w:rPr>
          <w:rFonts w:ascii="Georgia" w:eastAsia="Times New Roman" w:hAnsi="Georgia"/>
        </w:rPr>
        <w:t>The patient will be requested to sign that he/she has received a copy of the Patient Bill of Rights form. The patient's refusal to sign will be documented in the clinical record, including the reason for refusal.</w:t>
      </w:r>
    </w:p>
    <w:p w14:paraId="03C482CD" w14:textId="77777777" w:rsidR="0073635E" w:rsidRDefault="0073635E" w:rsidP="0073635E">
      <w:pPr>
        <w:numPr>
          <w:ilvl w:val="0"/>
          <w:numId w:val="5"/>
        </w:numPr>
        <w:spacing w:after="0" w:line="240" w:lineRule="auto"/>
        <w:ind w:left="432" w:hanging="432"/>
        <w:rPr>
          <w:rFonts w:ascii="Georgia" w:eastAsia="Times New Roman" w:hAnsi="Georgia"/>
        </w:rPr>
      </w:pPr>
      <w:r w:rsidRPr="0073635E">
        <w:rPr>
          <w:rFonts w:ascii="Georgia" w:eastAsia="Times New Roman" w:hAnsi="Georgia"/>
        </w:rPr>
        <w:t>The admitting clinician will document</w:t>
      </w:r>
      <w:r w:rsidR="002C1371">
        <w:rPr>
          <w:rFonts w:ascii="Georgia" w:eastAsia="Times New Roman" w:hAnsi="Georgia"/>
        </w:rPr>
        <w:t>:</w:t>
      </w:r>
    </w:p>
    <w:p w14:paraId="24DAA460" w14:textId="77777777" w:rsidR="0073635E" w:rsidRPr="0073635E" w:rsidRDefault="0073635E" w:rsidP="0073635E">
      <w:pPr>
        <w:numPr>
          <w:ilvl w:val="2"/>
          <w:numId w:val="5"/>
        </w:numPr>
        <w:spacing w:after="0" w:line="240" w:lineRule="auto"/>
        <w:ind w:left="864" w:hanging="432"/>
        <w:rPr>
          <w:rFonts w:ascii="Georgia" w:eastAsia="Times New Roman" w:hAnsi="Georgia"/>
        </w:rPr>
      </w:pPr>
      <w:r w:rsidRPr="0073635E">
        <w:rPr>
          <w:rFonts w:ascii="Georgia" w:eastAsia="Times New Roman" w:hAnsi="Georgia"/>
        </w:rPr>
        <w:t>If the patient is unable to understand his/her rights and responsibilities, documentation in the clinical note will be made.</w:t>
      </w:r>
    </w:p>
    <w:p w14:paraId="72E0CFAA" w14:textId="77777777" w:rsidR="0073635E" w:rsidRPr="0073635E" w:rsidRDefault="0073635E" w:rsidP="0073635E">
      <w:pPr>
        <w:numPr>
          <w:ilvl w:val="2"/>
          <w:numId w:val="5"/>
        </w:numPr>
        <w:spacing w:after="0" w:line="240" w:lineRule="auto"/>
        <w:ind w:left="864" w:hanging="432"/>
        <w:rPr>
          <w:rFonts w:ascii="Georgia" w:eastAsia="Times New Roman" w:hAnsi="Georgia"/>
        </w:rPr>
      </w:pPr>
      <w:r w:rsidRPr="0073635E">
        <w:rPr>
          <w:rFonts w:ascii="Georgia" w:eastAsia="Times New Roman" w:hAnsi="Georgia"/>
        </w:rPr>
        <w:t>In the event a communication barrier exists, if possible, special devices or interpreters will be made available.</w:t>
      </w:r>
    </w:p>
    <w:p w14:paraId="358B8FF7" w14:textId="77777777" w:rsidR="0073635E" w:rsidRPr="002E5E1A" w:rsidRDefault="0073635E" w:rsidP="0073635E">
      <w:pPr>
        <w:pStyle w:val="BodyTextIndent2"/>
        <w:numPr>
          <w:ilvl w:val="2"/>
          <w:numId w:val="5"/>
        </w:numPr>
        <w:tabs>
          <w:tab w:val="clear" w:pos="2415"/>
        </w:tabs>
        <w:ind w:left="864" w:hanging="432"/>
        <w:rPr>
          <w:rFonts w:ascii="Georgia" w:hAnsi="Georgia"/>
          <w:szCs w:val="22"/>
        </w:rPr>
      </w:pPr>
      <w:r w:rsidRPr="002E5E1A">
        <w:rPr>
          <w:rFonts w:ascii="Georgia" w:hAnsi="Georgia"/>
          <w:szCs w:val="22"/>
        </w:rPr>
        <w:t>Written information will be provided to patients in the predominant languages of the population served.</w:t>
      </w:r>
    </w:p>
    <w:p w14:paraId="461EBD17" w14:textId="77777777" w:rsidR="0073635E" w:rsidRPr="002E5E1A" w:rsidRDefault="0073635E" w:rsidP="0073635E">
      <w:pPr>
        <w:pStyle w:val="BodyTextIndent"/>
        <w:numPr>
          <w:ilvl w:val="0"/>
          <w:numId w:val="5"/>
        </w:numPr>
        <w:tabs>
          <w:tab w:val="clear" w:pos="720"/>
        </w:tabs>
        <w:ind w:left="432" w:hanging="432"/>
        <w:rPr>
          <w:rFonts w:ascii="Georgia" w:hAnsi="Georgia"/>
          <w:szCs w:val="22"/>
        </w:rPr>
      </w:pPr>
      <w:r w:rsidRPr="002E5E1A">
        <w:rPr>
          <w:rFonts w:ascii="Georgia" w:hAnsi="Georgia"/>
          <w:szCs w:val="22"/>
        </w:rPr>
        <w:t>When the patient's representative signs the Patient Bill of Rights form, an explanation of that relationship must be documented and kept on file in the clinical record.</w:t>
      </w:r>
    </w:p>
    <w:p w14:paraId="2448E456" w14:textId="77777777" w:rsidR="0073635E" w:rsidRPr="00C11216" w:rsidRDefault="0073635E" w:rsidP="0073635E">
      <w:pPr>
        <w:pStyle w:val="BodyTextIndent"/>
        <w:numPr>
          <w:ilvl w:val="0"/>
          <w:numId w:val="5"/>
        </w:numPr>
        <w:tabs>
          <w:tab w:val="clear" w:pos="720"/>
        </w:tabs>
        <w:ind w:left="432" w:hanging="432"/>
        <w:rPr>
          <w:rFonts w:ascii="Georgia" w:hAnsi="Georgia"/>
        </w:rPr>
      </w:pPr>
      <w:r w:rsidRPr="00C11216">
        <w:rPr>
          <w:rFonts w:ascii="Georgia" w:hAnsi="Georgia"/>
          <w:szCs w:val="22"/>
        </w:rPr>
        <w:t>The family or guardian may exercise the patient’s rights when a patient is incompetent</w:t>
      </w:r>
      <w:r w:rsidR="00BA6615" w:rsidRPr="00C11216">
        <w:rPr>
          <w:rFonts w:ascii="Georgia" w:hAnsi="Georgia"/>
          <w:szCs w:val="22"/>
        </w:rPr>
        <w:t>.</w:t>
      </w:r>
      <w:r w:rsidRPr="00C11216">
        <w:rPr>
          <w:rFonts w:ascii="Georgia" w:hAnsi="Georgia"/>
          <w:szCs w:val="22"/>
        </w:rPr>
        <w:t xml:space="preserve"> </w:t>
      </w:r>
    </w:p>
    <w:p w14:paraId="1B6C8DF0" w14:textId="77777777" w:rsidR="0073635E" w:rsidRDefault="0073635E" w:rsidP="0073635E">
      <w:pPr>
        <w:pStyle w:val="BodyTextIndent"/>
        <w:numPr>
          <w:ilvl w:val="0"/>
          <w:numId w:val="5"/>
        </w:numPr>
        <w:tabs>
          <w:tab w:val="clear" w:pos="720"/>
        </w:tabs>
        <w:ind w:left="432" w:hanging="432"/>
        <w:rPr>
          <w:rFonts w:ascii="Georgia" w:hAnsi="Georgia"/>
          <w:szCs w:val="22"/>
        </w:rPr>
      </w:pPr>
      <w:r w:rsidRPr="002E5E1A">
        <w:rPr>
          <w:rFonts w:ascii="Georgia" w:hAnsi="Georgia"/>
          <w:szCs w:val="22"/>
        </w:rPr>
        <w:t>All organization personnel, both clinical and non-clinical, will be oriented to the patient’s rights and responsibilities prior to the end of their orientation program, as well as annually.</w:t>
      </w:r>
    </w:p>
    <w:p w14:paraId="2E8DE9BC" w14:textId="77777777" w:rsidR="0073635E" w:rsidRPr="0073635E" w:rsidRDefault="0073635E" w:rsidP="0073635E">
      <w:pPr>
        <w:pStyle w:val="BodyTextIndent"/>
        <w:numPr>
          <w:ilvl w:val="0"/>
          <w:numId w:val="5"/>
        </w:numPr>
        <w:tabs>
          <w:tab w:val="clear" w:pos="720"/>
        </w:tabs>
        <w:ind w:left="432" w:hanging="432"/>
        <w:rPr>
          <w:rFonts w:ascii="Georgia" w:hAnsi="Georgia"/>
          <w:szCs w:val="22"/>
        </w:rPr>
      </w:pPr>
      <w:r w:rsidRPr="0073635E">
        <w:rPr>
          <w:rFonts w:ascii="Georgia" w:hAnsi="Georgia"/>
          <w:szCs w:val="22"/>
        </w:rPr>
        <w:t>Hospice: Patients have the right to receive effective pain management, choose attending physician, receive information regarding the scope of services and services under the hospice benefit and be free from mistreatment, neglect or verbal, mental, sexual and</w:t>
      </w:r>
      <w:r w:rsidRPr="0073635E">
        <w:rPr>
          <w:rFonts w:ascii="Georgia" w:hAnsi="Georgia"/>
        </w:rPr>
        <w:t xml:space="preserve"> physical abuse. </w:t>
      </w:r>
    </w:p>
    <w:sectPr w:rsidR="0073635E" w:rsidRPr="0073635E" w:rsidSect="002C1371">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FBCCE" w14:textId="77777777" w:rsidR="00515459" w:rsidRDefault="00515459" w:rsidP="00004886">
      <w:pPr>
        <w:spacing w:after="0" w:line="240" w:lineRule="auto"/>
      </w:pPr>
      <w:r>
        <w:separator/>
      </w:r>
    </w:p>
  </w:endnote>
  <w:endnote w:type="continuationSeparator" w:id="0">
    <w:p w14:paraId="43CB0746" w14:textId="77777777" w:rsidR="00515459" w:rsidRDefault="00515459"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w:altName w:val="Corbel"/>
    <w:charset w:val="00"/>
    <w:family w:val="swiss"/>
    <w:pitch w:val="variable"/>
    <w:sig w:usb0="00000001"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598838903"/>
      <w:docPartObj>
        <w:docPartGallery w:val="Page Numbers (Top of Page)"/>
        <w:docPartUnique/>
      </w:docPartObj>
    </w:sdtPr>
    <w:sdtEndPr/>
    <w:sdtContent>
      <w:p w14:paraId="18330E19" w14:textId="77777777" w:rsidR="002C1371" w:rsidRPr="002C1371" w:rsidRDefault="002C1371" w:rsidP="002C1371">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04AA452B" w14:textId="77777777" w:rsidR="003A605C" w:rsidRPr="002C1371" w:rsidRDefault="003A605C" w:rsidP="002C1371">
            <w:pPr>
              <w:pStyle w:val="Footer"/>
              <w:jc w:val="right"/>
              <w:rPr>
                <w:rFonts w:ascii="Avenir" w:hAnsi="Avenir"/>
              </w:rPr>
            </w:pPr>
            <w:r w:rsidRPr="0091763A">
              <w:rPr>
                <w:rFonts w:ascii="Avenir" w:hAnsi="Avenir"/>
              </w:rPr>
              <w:t xml:space="preserve">Page </w:t>
            </w:r>
            <w:r w:rsidR="00744C01" w:rsidRPr="0091763A">
              <w:rPr>
                <w:rFonts w:ascii="Avenir" w:hAnsi="Avenir"/>
                <w:b/>
                <w:sz w:val="24"/>
                <w:szCs w:val="24"/>
              </w:rPr>
              <w:fldChar w:fldCharType="begin"/>
            </w:r>
            <w:r w:rsidRPr="0091763A">
              <w:rPr>
                <w:rFonts w:ascii="Avenir" w:hAnsi="Avenir"/>
                <w:b/>
              </w:rPr>
              <w:instrText xml:space="preserve"> PAGE </w:instrText>
            </w:r>
            <w:r w:rsidR="00744C01" w:rsidRPr="0091763A">
              <w:rPr>
                <w:rFonts w:ascii="Avenir" w:hAnsi="Avenir"/>
                <w:b/>
                <w:sz w:val="24"/>
                <w:szCs w:val="24"/>
              </w:rPr>
              <w:fldChar w:fldCharType="separate"/>
            </w:r>
            <w:r w:rsidR="0073635E">
              <w:rPr>
                <w:rFonts w:ascii="Avenir" w:hAnsi="Avenir"/>
                <w:b/>
                <w:noProof/>
              </w:rPr>
              <w:t>3</w:t>
            </w:r>
            <w:r w:rsidR="00744C01" w:rsidRPr="0091763A">
              <w:rPr>
                <w:rFonts w:ascii="Avenir" w:hAnsi="Avenir"/>
                <w:b/>
                <w:sz w:val="24"/>
                <w:szCs w:val="24"/>
              </w:rPr>
              <w:fldChar w:fldCharType="end"/>
            </w:r>
            <w:r w:rsidRPr="0091763A">
              <w:rPr>
                <w:rFonts w:ascii="Avenir" w:hAnsi="Avenir"/>
              </w:rPr>
              <w:t xml:space="preserve"> of </w:t>
            </w:r>
            <w:r w:rsidR="00744C01" w:rsidRPr="0091763A">
              <w:rPr>
                <w:rFonts w:ascii="Avenir" w:hAnsi="Avenir"/>
                <w:b/>
                <w:sz w:val="24"/>
                <w:szCs w:val="24"/>
              </w:rPr>
              <w:fldChar w:fldCharType="begin"/>
            </w:r>
            <w:r w:rsidRPr="0091763A">
              <w:rPr>
                <w:rFonts w:ascii="Avenir" w:hAnsi="Avenir"/>
                <w:b/>
              </w:rPr>
              <w:instrText xml:space="preserve"> NUMPAGES  </w:instrText>
            </w:r>
            <w:r w:rsidR="00744C01" w:rsidRPr="0091763A">
              <w:rPr>
                <w:rFonts w:ascii="Avenir" w:hAnsi="Avenir"/>
                <w:b/>
                <w:sz w:val="24"/>
                <w:szCs w:val="24"/>
              </w:rPr>
              <w:fldChar w:fldCharType="separate"/>
            </w:r>
            <w:r w:rsidR="0073635E">
              <w:rPr>
                <w:rFonts w:ascii="Avenir" w:hAnsi="Avenir"/>
                <w:b/>
                <w:noProof/>
              </w:rPr>
              <w:t>3</w:t>
            </w:r>
            <w:r w:rsidR="00744C01"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C97F5" w14:textId="77777777" w:rsidR="00515459" w:rsidRDefault="00515459" w:rsidP="00004886">
      <w:pPr>
        <w:spacing w:after="0" w:line="240" w:lineRule="auto"/>
      </w:pPr>
      <w:r>
        <w:separator/>
      </w:r>
    </w:p>
  </w:footnote>
  <w:footnote w:type="continuationSeparator" w:id="0">
    <w:p w14:paraId="4112DE58" w14:textId="77777777" w:rsidR="00515459" w:rsidRDefault="00515459"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F4F9" w14:textId="77777777" w:rsidR="003A605C" w:rsidRDefault="0073635E" w:rsidP="00004886">
    <w:pPr>
      <w:pStyle w:val="Header"/>
      <w:ind w:left="-720"/>
    </w:pPr>
    <w:r>
      <w:rPr>
        <w:noProof/>
      </w:rPr>
      <mc:AlternateContent>
        <mc:Choice Requires="wps">
          <w:drawing>
            <wp:anchor distT="0" distB="0" distL="114300" distR="114300" simplePos="0" relativeHeight="251660288" behindDoc="0" locked="0" layoutInCell="1" allowOverlap="1" wp14:anchorId="2DFBBA59" wp14:editId="2D28ACD1">
              <wp:simplePos x="0" y="0"/>
              <wp:positionH relativeFrom="column">
                <wp:posOffset>2705100</wp:posOffset>
              </wp:positionH>
              <wp:positionV relativeFrom="paragraph">
                <wp:posOffset>87630</wp:posOffset>
              </wp:positionV>
              <wp:extent cx="3583940" cy="503555"/>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A1CAB" w14:textId="77777777" w:rsidR="003A605C" w:rsidRPr="0091763A" w:rsidRDefault="00FD6071" w:rsidP="00004886">
                          <w:pPr>
                            <w:jc w:val="right"/>
                            <w:rPr>
                              <w:rFonts w:ascii="Avenir" w:hAnsi="Avenir"/>
                              <w:sz w:val="32"/>
                              <w:szCs w:val="32"/>
                            </w:rPr>
                          </w:pPr>
                          <w:r>
                            <w:rPr>
                              <w:rFonts w:ascii="Avenir" w:hAnsi="Avenir"/>
                              <w:sz w:val="32"/>
                              <w:szCs w:val="32"/>
                            </w:rPr>
                            <w:t>Home Health and Hospice Core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DFBBA59" id="_x0000_t202" coordsize="21600,21600" o:spt="202" path="m,l,21600r21600,l21600,xe">
              <v:stroke joinstyle="miter"/>
              <v:path gradientshapeok="t" o:connecttype="rect"/>
            </v:shapetype>
            <v:shape id="Text Box 1" o:spid="_x0000_s1026" type="#_x0000_t202" style="position:absolute;left:0;text-align:left;margin-left:213pt;margin-top:6.9pt;width:282.2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" stroked="f">
              <v:textbox style="mso-fit-shape-to-text:t">
                <w:txbxContent>
                  <w:p w14:paraId="7DFA1CAB" w14:textId="77777777" w:rsidR="003A605C" w:rsidRPr="0091763A" w:rsidRDefault="00FD6071" w:rsidP="00004886">
                    <w:pPr>
                      <w:jc w:val="right"/>
                      <w:rPr>
                        <w:rFonts w:ascii="Avenir" w:hAnsi="Avenir"/>
                        <w:sz w:val="32"/>
                        <w:szCs w:val="32"/>
                      </w:rPr>
                    </w:pPr>
                    <w:r>
                      <w:rPr>
                        <w:rFonts w:ascii="Avenir" w:hAnsi="Avenir"/>
                        <w:sz w:val="32"/>
                        <w:szCs w:val="32"/>
                      </w:rPr>
                      <w:t>Home Health and Hospice Core Policy</w:t>
                    </w:r>
                  </w:p>
                </w:txbxContent>
              </v:textbox>
            </v:shape>
          </w:pict>
        </mc:Fallback>
      </mc:AlternateContent>
    </w:r>
    <w:r w:rsidR="00857EA6">
      <w:rPr>
        <w:noProof/>
      </w:rPr>
      <w:drawing>
        <wp:inline distT="0" distB="0" distL="0" distR="0" wp14:anchorId="0C7AA884" wp14:editId="589F9A95">
          <wp:extent cx="2125229" cy="548640"/>
          <wp:effectExtent l="19050" t="0" r="8371" b="0"/>
          <wp:docPr id="3"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r w:rsidR="003A605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3115"/>
      <w:gridCol w:w="3113"/>
    </w:tblGrid>
    <w:tr w:rsidR="002C1371" w:rsidRPr="00004886" w14:paraId="5B38625B" w14:textId="77777777" w:rsidTr="002C1371">
      <w:trPr>
        <w:trHeight w:val="518"/>
      </w:trPr>
      <w:tc>
        <w:tcPr>
          <w:tcW w:w="9350" w:type="dxa"/>
          <w:gridSpan w:val="3"/>
          <w:shd w:val="clear" w:color="auto" w:fill="D9D9D9" w:themeFill="background1" w:themeFillShade="D9"/>
          <w:vAlign w:val="center"/>
        </w:tcPr>
        <w:p w14:paraId="44B7D377" w14:textId="77777777" w:rsidR="002C1371" w:rsidRPr="0091763A" w:rsidRDefault="002C1371" w:rsidP="002C1371">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2C1371" w:rsidRPr="00004886" w14:paraId="43254113" w14:textId="77777777" w:rsidTr="002C1371">
      <w:trPr>
        <w:trHeight w:val="518"/>
      </w:trPr>
      <w:tc>
        <w:tcPr>
          <w:tcW w:w="9350" w:type="dxa"/>
          <w:gridSpan w:val="3"/>
          <w:vAlign w:val="center"/>
        </w:tcPr>
        <w:p w14:paraId="1D222D01" w14:textId="77777777" w:rsidR="002C1371" w:rsidRPr="00383057" w:rsidRDefault="002C1371" w:rsidP="002C1371">
          <w:pPr>
            <w:spacing w:after="0" w:line="240" w:lineRule="auto"/>
            <w:rPr>
              <w:rFonts w:ascii="Georgia" w:eastAsiaTheme="minorHAnsi" w:hAnsi="Georgia" w:cstheme="minorBidi"/>
            </w:rPr>
          </w:pPr>
          <w:r>
            <w:rPr>
              <w:rFonts w:ascii="Georgia" w:eastAsiaTheme="minorHAnsi" w:hAnsi="Georgia" w:cstheme="minorBidi"/>
            </w:rPr>
            <w:t>Patient Bill of Rights</w:t>
          </w:r>
        </w:p>
      </w:tc>
    </w:tr>
    <w:tr w:rsidR="00017F74" w:rsidRPr="00004886" w14:paraId="42E7297C" w14:textId="77777777" w:rsidTr="002C1371">
      <w:tc>
        <w:tcPr>
          <w:tcW w:w="3122" w:type="dxa"/>
          <w:shd w:val="clear" w:color="auto" w:fill="D9D9D9" w:themeFill="background1" w:themeFillShade="D9"/>
        </w:tcPr>
        <w:p w14:paraId="073E5B36"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5" w:type="dxa"/>
          <w:shd w:val="clear" w:color="auto" w:fill="D9D9D9" w:themeFill="background1" w:themeFillShade="D9"/>
          <w:tcMar>
            <w:top w:w="115" w:type="dxa"/>
            <w:left w:w="115" w:type="dxa"/>
            <w:bottom w:w="115" w:type="dxa"/>
            <w:right w:w="115" w:type="dxa"/>
          </w:tcMar>
        </w:tcPr>
        <w:p w14:paraId="7E3DC9E8"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3" w:type="dxa"/>
          <w:shd w:val="clear" w:color="auto" w:fill="D9D9D9" w:themeFill="background1" w:themeFillShade="D9"/>
        </w:tcPr>
        <w:p w14:paraId="2377B854"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2C1371" w:rsidRPr="00004886" w14:paraId="634861F6" w14:textId="77777777" w:rsidTr="002C1371">
      <w:tc>
        <w:tcPr>
          <w:tcW w:w="3122" w:type="dxa"/>
        </w:tcPr>
        <w:p w14:paraId="392F5203" w14:textId="77777777" w:rsidR="002C1371" w:rsidRPr="00383057" w:rsidRDefault="002C1371" w:rsidP="002C1371">
          <w:pPr>
            <w:spacing w:after="0" w:line="240" w:lineRule="auto"/>
            <w:rPr>
              <w:rFonts w:ascii="Georgia" w:eastAsiaTheme="minorHAnsi" w:hAnsi="Georgia" w:cstheme="minorBidi"/>
            </w:rPr>
          </w:pPr>
          <w:r>
            <w:rPr>
              <w:rFonts w:ascii="Georgia" w:eastAsiaTheme="minorHAnsi" w:hAnsi="Georgia" w:cstheme="minorBidi"/>
            </w:rPr>
            <w:t>12/28/2015</w:t>
          </w:r>
        </w:p>
      </w:tc>
      <w:tc>
        <w:tcPr>
          <w:tcW w:w="3115" w:type="dxa"/>
          <w:tcMar>
            <w:top w:w="115" w:type="dxa"/>
            <w:left w:w="115" w:type="dxa"/>
            <w:bottom w:w="115" w:type="dxa"/>
            <w:right w:w="115" w:type="dxa"/>
          </w:tcMar>
        </w:tcPr>
        <w:p w14:paraId="676A205E" w14:textId="0B0F2F5D" w:rsidR="002C1371" w:rsidRPr="00383057" w:rsidRDefault="00A025BF" w:rsidP="002C1371">
          <w:pPr>
            <w:spacing w:after="0" w:line="240" w:lineRule="auto"/>
            <w:rPr>
              <w:rFonts w:ascii="Georgia" w:eastAsiaTheme="minorHAnsi" w:hAnsi="Georgia" w:cstheme="minorBidi"/>
            </w:rPr>
          </w:pPr>
          <w:r>
            <w:rPr>
              <w:rFonts w:ascii="Georgia" w:eastAsiaTheme="minorHAnsi" w:hAnsi="Georgia" w:cstheme="minorBidi"/>
            </w:rPr>
            <w:t>05/24/2024</w:t>
          </w:r>
        </w:p>
      </w:tc>
      <w:tc>
        <w:tcPr>
          <w:tcW w:w="3113" w:type="dxa"/>
        </w:tcPr>
        <w:p w14:paraId="6D68A9D6" w14:textId="3AF86ED6" w:rsidR="002C1371" w:rsidRPr="00383057" w:rsidRDefault="00A025BF" w:rsidP="002C1371">
          <w:pPr>
            <w:spacing w:after="0" w:line="240" w:lineRule="auto"/>
            <w:rPr>
              <w:rFonts w:ascii="Georgia" w:eastAsiaTheme="minorHAnsi" w:hAnsi="Georgia" w:cstheme="minorBidi"/>
            </w:rPr>
          </w:pPr>
          <w:r>
            <w:rPr>
              <w:rFonts w:ascii="Georgia" w:eastAsiaTheme="minorHAnsi" w:hAnsi="Georgia" w:cstheme="minorBidi"/>
            </w:rPr>
            <w:t>05/24/2026</w:t>
          </w:r>
        </w:p>
      </w:tc>
    </w:tr>
    <w:tr w:rsidR="002C1371" w:rsidRPr="00004886" w14:paraId="2517A95E" w14:textId="77777777" w:rsidTr="002C1371">
      <w:trPr>
        <w:trHeight w:val="518"/>
      </w:trPr>
      <w:tc>
        <w:tcPr>
          <w:tcW w:w="9350" w:type="dxa"/>
          <w:gridSpan w:val="3"/>
          <w:shd w:val="clear" w:color="auto" w:fill="D9D9D9" w:themeFill="background1" w:themeFillShade="D9"/>
          <w:vAlign w:val="center"/>
        </w:tcPr>
        <w:p w14:paraId="6AE317DF" w14:textId="77777777" w:rsidR="002C1371" w:rsidRPr="0091763A" w:rsidRDefault="002C1371" w:rsidP="002C1371">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2C1371" w:rsidRPr="00004886" w14:paraId="20FF48E5" w14:textId="77777777" w:rsidTr="002C1371">
      <w:trPr>
        <w:trHeight w:val="677"/>
      </w:trPr>
      <w:tc>
        <w:tcPr>
          <w:tcW w:w="9350" w:type="dxa"/>
          <w:gridSpan w:val="3"/>
          <w:vAlign w:val="center"/>
        </w:tcPr>
        <w:p w14:paraId="17C94F98" w14:textId="77777777" w:rsidR="002C1371" w:rsidRPr="00383057" w:rsidRDefault="002C1371" w:rsidP="002C1371">
          <w:pPr>
            <w:spacing w:after="0" w:line="240" w:lineRule="auto"/>
            <w:rPr>
              <w:rFonts w:ascii="Georgia" w:eastAsiaTheme="minorHAnsi" w:hAnsi="Georgia" w:cstheme="minorBidi"/>
            </w:rPr>
          </w:pPr>
          <w:r w:rsidRPr="00617016">
            <w:rPr>
              <w:rFonts w:ascii="Georgia" w:eastAsiaTheme="minorHAnsi" w:hAnsi="Georgia" w:cstheme="minorBidi"/>
            </w:rPr>
            <w:t>Development, Review, and Revision of Policies are the responsibility of the Ohio Living Holdings Policy Committee as delegated by the Governing Body</w:t>
          </w:r>
          <w:r>
            <w:rPr>
              <w:rFonts w:ascii="Georgia" w:eastAsiaTheme="minorHAnsi" w:hAnsi="Georgia" w:cstheme="minorBidi"/>
            </w:rPr>
            <w:t>.</w:t>
          </w:r>
        </w:p>
      </w:tc>
    </w:tr>
    <w:tr w:rsidR="00017F74" w:rsidRPr="00004886" w14:paraId="1291FDF2" w14:textId="77777777" w:rsidTr="002C1371">
      <w:tc>
        <w:tcPr>
          <w:tcW w:w="9350" w:type="dxa"/>
          <w:gridSpan w:val="3"/>
          <w:shd w:val="clear" w:color="auto" w:fill="D9D9D9" w:themeFill="background1" w:themeFillShade="D9"/>
          <w:tcMar>
            <w:top w:w="115" w:type="dxa"/>
            <w:left w:w="115" w:type="dxa"/>
            <w:bottom w:w="115" w:type="dxa"/>
            <w:right w:w="115" w:type="dxa"/>
          </w:tcMar>
        </w:tcPr>
        <w:p w14:paraId="7C9C4863"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615C9DF6" w14:textId="77777777" w:rsidTr="002C1371">
      <w:tc>
        <w:tcPr>
          <w:tcW w:w="9350" w:type="dxa"/>
          <w:gridSpan w:val="3"/>
          <w:shd w:val="clear" w:color="auto" w:fill="auto"/>
          <w:tcMar>
            <w:top w:w="115" w:type="dxa"/>
            <w:left w:w="115" w:type="dxa"/>
            <w:bottom w:w="115" w:type="dxa"/>
            <w:right w:w="115" w:type="dxa"/>
          </w:tcMar>
        </w:tcPr>
        <w:p w14:paraId="05C7E9AF" w14:textId="77777777" w:rsidR="00017F74" w:rsidRPr="00383057" w:rsidRDefault="00017F74" w:rsidP="00D755F0">
          <w:pPr>
            <w:spacing w:after="0" w:line="240" w:lineRule="auto"/>
            <w:rPr>
              <w:rFonts w:ascii="Georgia" w:eastAsiaTheme="minorHAnsi" w:hAnsi="Georgia" w:cstheme="minorBidi"/>
            </w:rPr>
          </w:pPr>
        </w:p>
      </w:tc>
    </w:tr>
  </w:tbl>
  <w:p w14:paraId="3924D9D5"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64806B0"/>
    <w:multiLevelType w:val="hybridMultilevel"/>
    <w:tmpl w:val="83BE9E18"/>
    <w:lvl w:ilvl="0" w:tplc="A4386048">
      <w:start w:val="1"/>
      <w:numFmt w:val="decimal"/>
      <w:lvlText w:val="%1."/>
      <w:lvlJc w:val="left"/>
      <w:pPr>
        <w:tabs>
          <w:tab w:val="num" w:pos="720"/>
        </w:tabs>
        <w:ind w:left="720" w:hanging="360"/>
      </w:pPr>
      <w:rPr>
        <w:rFonts w:ascii="Georgia" w:hAnsi="Georgia" w:hint="default"/>
        <w:b w:val="0"/>
        <w:i w:val="0"/>
        <w:sz w:val="22"/>
      </w:rPr>
    </w:lvl>
    <w:lvl w:ilvl="1" w:tplc="7D6ABA6A">
      <w:start w:val="1"/>
      <w:numFmt w:val="upperLetter"/>
      <w:lvlText w:val="%2."/>
      <w:lvlJc w:val="left"/>
      <w:pPr>
        <w:tabs>
          <w:tab w:val="num" w:pos="1515"/>
        </w:tabs>
        <w:ind w:left="1515" w:hanging="435"/>
      </w:pPr>
      <w:rPr>
        <w:rFonts w:hint="default"/>
      </w:rPr>
    </w:lvl>
    <w:lvl w:ilvl="2" w:tplc="D7F8CE3A">
      <w:start w:val="1"/>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70BDF"/>
    <w:rsid w:val="000E0733"/>
    <w:rsid w:val="00126981"/>
    <w:rsid w:val="002174C0"/>
    <w:rsid w:val="002C1371"/>
    <w:rsid w:val="00366B62"/>
    <w:rsid w:val="00383057"/>
    <w:rsid w:val="003A605C"/>
    <w:rsid w:val="003E3DE2"/>
    <w:rsid w:val="0040372B"/>
    <w:rsid w:val="004039FB"/>
    <w:rsid w:val="00496194"/>
    <w:rsid w:val="004B00A2"/>
    <w:rsid w:val="004F7E1E"/>
    <w:rsid w:val="00515459"/>
    <w:rsid w:val="006269B5"/>
    <w:rsid w:val="006318B2"/>
    <w:rsid w:val="00636251"/>
    <w:rsid w:val="0064513A"/>
    <w:rsid w:val="006772EC"/>
    <w:rsid w:val="00721119"/>
    <w:rsid w:val="0073635E"/>
    <w:rsid w:val="00744C01"/>
    <w:rsid w:val="007D240F"/>
    <w:rsid w:val="00806F6F"/>
    <w:rsid w:val="00812210"/>
    <w:rsid w:val="008300B0"/>
    <w:rsid w:val="00857EA6"/>
    <w:rsid w:val="008F49D4"/>
    <w:rsid w:val="00914055"/>
    <w:rsid w:val="0091763A"/>
    <w:rsid w:val="009342A6"/>
    <w:rsid w:val="00A025BF"/>
    <w:rsid w:val="00A509A8"/>
    <w:rsid w:val="00AC317F"/>
    <w:rsid w:val="00AF7CAE"/>
    <w:rsid w:val="00BA51C0"/>
    <w:rsid w:val="00BA6615"/>
    <w:rsid w:val="00C11216"/>
    <w:rsid w:val="00C70850"/>
    <w:rsid w:val="00D003C1"/>
    <w:rsid w:val="00DB166F"/>
    <w:rsid w:val="00DD17C5"/>
    <w:rsid w:val="00E547EA"/>
    <w:rsid w:val="00E810E1"/>
    <w:rsid w:val="00F107CD"/>
    <w:rsid w:val="00F53FEA"/>
    <w:rsid w:val="00FD6071"/>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4FDF96"/>
  <w15:docId w15:val="{CB032878-10AA-4C17-BA87-825746BC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paragraph" w:styleId="BodyTextIndent">
    <w:name w:val="Body Text Indent"/>
    <w:basedOn w:val="Normal"/>
    <w:link w:val="BodyTextIndentChar"/>
    <w:semiHidden/>
    <w:rsid w:val="0073635E"/>
    <w:pPr>
      <w:spacing w:after="0" w:line="240" w:lineRule="auto"/>
    </w:pPr>
    <w:rPr>
      <w:rFonts w:ascii="Arial" w:eastAsia="Times New Roman" w:hAnsi="Arial"/>
      <w:szCs w:val="20"/>
    </w:rPr>
  </w:style>
  <w:style w:type="character" w:customStyle="1" w:styleId="BodyTextIndentChar">
    <w:name w:val="Body Text Indent Char"/>
    <w:basedOn w:val="DefaultParagraphFont"/>
    <w:link w:val="BodyTextIndent"/>
    <w:semiHidden/>
    <w:rsid w:val="0073635E"/>
    <w:rPr>
      <w:rFonts w:ascii="Arial" w:eastAsia="Times New Roman" w:hAnsi="Arial"/>
      <w:sz w:val="22"/>
    </w:rPr>
  </w:style>
  <w:style w:type="paragraph" w:styleId="BodyTextIndent2">
    <w:name w:val="Body Text Indent 2"/>
    <w:basedOn w:val="BodyTextIndent"/>
    <w:link w:val="BodyTextIndent2Char"/>
    <w:semiHidden/>
    <w:rsid w:val="0073635E"/>
  </w:style>
  <w:style w:type="character" w:customStyle="1" w:styleId="BodyTextIndent2Char">
    <w:name w:val="Body Text Indent 2 Char"/>
    <w:basedOn w:val="DefaultParagraphFont"/>
    <w:link w:val="BodyTextIndent2"/>
    <w:semiHidden/>
    <w:rsid w:val="0073635E"/>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29FC5-15AD-4D29-AC56-6C2FC79DD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Stoker</dc:creator>
  <cp:lastModifiedBy>Lauren Mathis</cp:lastModifiedBy>
  <cp:revision>3</cp:revision>
  <dcterms:created xsi:type="dcterms:W3CDTF">2024-06-04T14:28:00Z</dcterms:created>
  <dcterms:modified xsi:type="dcterms:W3CDTF">2024-06-04T14:29:00Z</dcterms:modified>
</cp:coreProperties>
</file>