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76229" w14:textId="77777777" w:rsidR="007D240F" w:rsidRPr="00AA77A0" w:rsidRDefault="00126981" w:rsidP="00AA77A0">
      <w:pPr>
        <w:keepNext/>
        <w:spacing w:after="0" w:line="240" w:lineRule="auto"/>
        <w:outlineLvl w:val="2"/>
        <w:rPr>
          <w:rFonts w:ascii="Avenir" w:eastAsia="PMingLiU" w:hAnsi="Avenir"/>
          <w:b/>
          <w:bCs/>
          <w:caps/>
          <w:sz w:val="24"/>
          <w:szCs w:val="28"/>
        </w:rPr>
      </w:pPr>
      <w:r w:rsidRPr="00AA77A0">
        <w:rPr>
          <w:rFonts w:ascii="Avenir" w:eastAsia="PMingLiU" w:hAnsi="Avenir"/>
          <w:b/>
          <w:bCs/>
          <w:caps/>
          <w:sz w:val="24"/>
          <w:szCs w:val="28"/>
        </w:rPr>
        <w:t>PURPOSE</w:t>
      </w:r>
    </w:p>
    <w:p w14:paraId="2A0D73CC" w14:textId="77777777" w:rsidR="001C2E17" w:rsidRDefault="001C2E17" w:rsidP="00126981">
      <w:pPr>
        <w:spacing w:after="0" w:line="240" w:lineRule="auto"/>
        <w:rPr>
          <w:rFonts w:ascii="Georgia" w:eastAsia="Times New Roman" w:hAnsi="Georgia"/>
          <w:szCs w:val="24"/>
        </w:rPr>
      </w:pPr>
    </w:p>
    <w:p w14:paraId="612015BA" w14:textId="77777777" w:rsidR="00126981" w:rsidRPr="00AA77A0" w:rsidRDefault="00AA77A0" w:rsidP="00126981">
      <w:pPr>
        <w:spacing w:after="0" w:line="240" w:lineRule="auto"/>
        <w:rPr>
          <w:rFonts w:ascii="Georgia" w:eastAsia="Times New Roman" w:hAnsi="Georgia"/>
          <w:szCs w:val="24"/>
        </w:rPr>
      </w:pPr>
      <w:r w:rsidRPr="00AA77A0">
        <w:rPr>
          <w:rFonts w:ascii="Georgia" w:eastAsia="Times New Roman" w:hAnsi="Georgia"/>
          <w:szCs w:val="24"/>
        </w:rPr>
        <w:t>To provide guidelines for the orientation process.</w:t>
      </w:r>
    </w:p>
    <w:p w14:paraId="26EE5863" w14:textId="77777777" w:rsidR="00CB5CE9" w:rsidRPr="000D5E30" w:rsidRDefault="00CB5CE9" w:rsidP="00126981">
      <w:pPr>
        <w:spacing w:after="0" w:line="240" w:lineRule="auto"/>
        <w:rPr>
          <w:rFonts w:ascii="Georgia" w:hAnsi="Georgia"/>
        </w:rPr>
      </w:pPr>
    </w:p>
    <w:p w14:paraId="20C1A34F" w14:textId="77777777" w:rsidR="00126981" w:rsidRPr="00AA77A0" w:rsidRDefault="00126981" w:rsidP="00126981">
      <w:pPr>
        <w:keepNext/>
        <w:spacing w:after="0" w:line="240" w:lineRule="auto"/>
        <w:outlineLvl w:val="2"/>
        <w:rPr>
          <w:rFonts w:ascii="Avenir" w:eastAsia="PMingLiU" w:hAnsi="Avenir"/>
          <w:b/>
          <w:bCs/>
          <w:caps/>
          <w:sz w:val="24"/>
          <w:szCs w:val="28"/>
        </w:rPr>
      </w:pPr>
      <w:r w:rsidRPr="00AA77A0">
        <w:rPr>
          <w:rFonts w:ascii="Avenir" w:eastAsia="PMingLiU" w:hAnsi="Avenir"/>
          <w:b/>
          <w:bCs/>
          <w:caps/>
          <w:sz w:val="24"/>
          <w:szCs w:val="28"/>
        </w:rPr>
        <w:t>POLICY</w:t>
      </w:r>
    </w:p>
    <w:p w14:paraId="3FA2E345" w14:textId="77777777" w:rsidR="001C2E17" w:rsidRDefault="001C2E17" w:rsidP="00AA77A0">
      <w:pPr>
        <w:spacing w:after="0" w:line="240" w:lineRule="auto"/>
        <w:rPr>
          <w:rFonts w:ascii="Georgia" w:eastAsia="Times New Roman" w:hAnsi="Georgia"/>
          <w:szCs w:val="24"/>
        </w:rPr>
      </w:pPr>
    </w:p>
    <w:p w14:paraId="66F5922D" w14:textId="77777777" w:rsidR="00AA77A0" w:rsidRPr="00AA77A0" w:rsidRDefault="00AA77A0" w:rsidP="00AA77A0">
      <w:pPr>
        <w:spacing w:after="0" w:line="240" w:lineRule="auto"/>
        <w:rPr>
          <w:rFonts w:ascii="Georgia" w:eastAsia="Times New Roman" w:hAnsi="Georgia"/>
          <w:szCs w:val="24"/>
        </w:rPr>
      </w:pPr>
      <w:r w:rsidRPr="00AA77A0">
        <w:rPr>
          <w:rFonts w:ascii="Georgia" w:eastAsia="Times New Roman" w:hAnsi="Georgia"/>
          <w:szCs w:val="24"/>
        </w:rPr>
        <w:t>All personnel will be required to attend an orientation program upon employment.  The goal of orientation will be to inform and instruct new personnel regarding Ohio Living Home Health and Hospice’s mission, policies and procedures, benefits, the performance appraisal process, competency testing, as well as individual responsibilities and relationships to other personnel.</w:t>
      </w:r>
    </w:p>
    <w:p w14:paraId="75F5A674" w14:textId="77777777" w:rsidR="00AA77A0" w:rsidRPr="00AA77A0" w:rsidRDefault="00AA77A0" w:rsidP="00AA77A0">
      <w:pPr>
        <w:spacing w:after="0" w:line="240" w:lineRule="auto"/>
        <w:rPr>
          <w:rFonts w:ascii="Georgia" w:eastAsia="Times New Roman" w:hAnsi="Georgia"/>
          <w:szCs w:val="24"/>
        </w:rPr>
      </w:pPr>
    </w:p>
    <w:p w14:paraId="6BFFB5BC" w14:textId="77777777" w:rsidR="00AA77A0" w:rsidRPr="00AA77A0" w:rsidRDefault="00AA77A0" w:rsidP="00AA77A0">
      <w:pPr>
        <w:spacing w:after="0" w:line="240" w:lineRule="auto"/>
        <w:rPr>
          <w:rFonts w:ascii="Georgia" w:eastAsia="Times New Roman" w:hAnsi="Georgia"/>
          <w:szCs w:val="24"/>
        </w:rPr>
      </w:pPr>
      <w:r w:rsidRPr="00AA77A0">
        <w:rPr>
          <w:rFonts w:ascii="Georgia" w:eastAsia="Times New Roman" w:hAnsi="Georgia"/>
          <w:szCs w:val="24"/>
        </w:rPr>
        <w:t>All personnel will demonstrate knowledge and proficiency in skills appropriate to their assigned responsibilities during the orientation period.</w:t>
      </w:r>
    </w:p>
    <w:p w14:paraId="4BEBE867" w14:textId="77777777" w:rsidR="00AA77A0" w:rsidRPr="00AA77A0" w:rsidRDefault="00AA77A0" w:rsidP="00AA77A0">
      <w:pPr>
        <w:spacing w:after="0" w:line="240" w:lineRule="auto"/>
        <w:rPr>
          <w:rFonts w:ascii="Georgia" w:eastAsia="Times New Roman" w:hAnsi="Georgia"/>
          <w:szCs w:val="24"/>
        </w:rPr>
      </w:pPr>
    </w:p>
    <w:p w14:paraId="343FA20B" w14:textId="7A5A424E" w:rsidR="00CB5CE9" w:rsidRDefault="00AA77A0" w:rsidP="000D5E30">
      <w:pPr>
        <w:spacing w:after="0" w:line="240" w:lineRule="auto"/>
        <w:rPr>
          <w:rFonts w:ascii="Georgia" w:eastAsia="Times New Roman" w:hAnsi="Georgia"/>
          <w:b/>
          <w:sz w:val="28"/>
          <w:szCs w:val="24"/>
        </w:rPr>
      </w:pPr>
      <w:r w:rsidRPr="00AA77A0">
        <w:rPr>
          <w:rFonts w:ascii="Georgia" w:eastAsia="Times New Roman" w:hAnsi="Georgia"/>
          <w:szCs w:val="24"/>
        </w:rPr>
        <w:t>All clinical personnel prior to being assigned to care must present documentation of current CPR certification</w:t>
      </w:r>
      <w:r w:rsidR="00A10842">
        <w:rPr>
          <w:rFonts w:ascii="Georgia" w:eastAsia="Times New Roman" w:hAnsi="Georgia"/>
          <w:szCs w:val="24"/>
        </w:rPr>
        <w:t>, if required by their discipline.</w:t>
      </w:r>
      <w:r w:rsidRPr="00AA77A0">
        <w:rPr>
          <w:rFonts w:ascii="Georgia" w:eastAsia="Times New Roman" w:hAnsi="Georgia"/>
          <w:szCs w:val="24"/>
        </w:rPr>
        <w:t xml:space="preserve">  </w:t>
      </w:r>
    </w:p>
    <w:p w14:paraId="083845AF" w14:textId="77777777" w:rsidR="000D5E30" w:rsidRPr="000D5E30" w:rsidRDefault="000D5E30" w:rsidP="000D5E30">
      <w:pPr>
        <w:spacing w:after="0" w:line="240" w:lineRule="auto"/>
        <w:rPr>
          <w:rFonts w:ascii="Georgia" w:eastAsia="Times New Roman" w:hAnsi="Georgia"/>
          <w:b/>
          <w:szCs w:val="24"/>
        </w:rPr>
      </w:pPr>
    </w:p>
    <w:p w14:paraId="71D5FB33" w14:textId="73AE9FF8" w:rsidR="00126981" w:rsidRDefault="00126981" w:rsidP="00AA77A0">
      <w:pPr>
        <w:keepNext/>
        <w:spacing w:after="0" w:line="240" w:lineRule="auto"/>
        <w:outlineLvl w:val="2"/>
        <w:rPr>
          <w:rFonts w:ascii="Avenir" w:eastAsia="PMingLiU" w:hAnsi="Avenir"/>
          <w:b/>
          <w:bCs/>
          <w:caps/>
          <w:sz w:val="24"/>
          <w:szCs w:val="28"/>
        </w:rPr>
      </w:pPr>
      <w:r w:rsidRPr="00AA77A0">
        <w:rPr>
          <w:rFonts w:ascii="Avenir" w:eastAsia="PMingLiU" w:hAnsi="Avenir"/>
          <w:b/>
          <w:bCs/>
          <w:caps/>
          <w:sz w:val="24"/>
          <w:szCs w:val="28"/>
        </w:rPr>
        <w:t>PROCEDURE</w:t>
      </w:r>
    </w:p>
    <w:p w14:paraId="0D3BF431" w14:textId="77777777" w:rsidR="00797910" w:rsidRDefault="00797910" w:rsidP="00AA77A0">
      <w:pPr>
        <w:keepNext/>
        <w:spacing w:after="0" w:line="240" w:lineRule="auto"/>
        <w:outlineLvl w:val="2"/>
        <w:rPr>
          <w:rFonts w:ascii="Avenir" w:eastAsia="PMingLiU" w:hAnsi="Avenir"/>
          <w:b/>
          <w:bCs/>
          <w:caps/>
          <w:sz w:val="24"/>
          <w:szCs w:val="28"/>
        </w:rPr>
      </w:pPr>
    </w:p>
    <w:p w14:paraId="21A7E63D" w14:textId="77777777" w:rsidR="00AA77A0" w:rsidRPr="00797910" w:rsidRDefault="00AA77A0" w:rsidP="00AA77A0">
      <w:pPr>
        <w:keepNext/>
        <w:spacing w:after="120" w:line="240" w:lineRule="auto"/>
        <w:outlineLvl w:val="3"/>
        <w:rPr>
          <w:rFonts w:ascii="Georgia" w:eastAsia="Times New Roman" w:hAnsi="Georgia"/>
          <w:b/>
          <w:i/>
          <w:szCs w:val="24"/>
        </w:rPr>
      </w:pPr>
      <w:r w:rsidRPr="00797910">
        <w:rPr>
          <w:rFonts w:ascii="Georgia" w:eastAsia="Times New Roman" w:hAnsi="Georgia"/>
          <w:b/>
          <w:i/>
          <w:szCs w:val="24"/>
        </w:rPr>
        <w:t>Provisional Period</w:t>
      </w:r>
    </w:p>
    <w:p w14:paraId="41387226" w14:textId="2B51799A" w:rsidR="00AA77A0" w:rsidRPr="00AA77A0" w:rsidRDefault="00AA77A0" w:rsidP="00AA77A0">
      <w:pPr>
        <w:spacing w:after="0" w:line="240" w:lineRule="auto"/>
        <w:rPr>
          <w:rFonts w:ascii="Georgia" w:eastAsia="Times New Roman" w:hAnsi="Georgia"/>
          <w:szCs w:val="20"/>
        </w:rPr>
      </w:pPr>
      <w:r w:rsidRPr="00AA77A0">
        <w:rPr>
          <w:rFonts w:ascii="Georgia" w:eastAsia="Times New Roman" w:hAnsi="Georgia"/>
          <w:szCs w:val="20"/>
        </w:rPr>
        <w:t xml:space="preserve">The initial period of employment (or new position) is considered the Orientation/Provisional period, during which time an employee will be observed to ensure that </w:t>
      </w:r>
      <w:r w:rsidR="00A10842">
        <w:rPr>
          <w:rFonts w:ascii="Georgia" w:eastAsia="Times New Roman" w:hAnsi="Georgia"/>
          <w:szCs w:val="20"/>
        </w:rPr>
        <w:t>they</w:t>
      </w:r>
      <w:r w:rsidRPr="00AA77A0">
        <w:rPr>
          <w:rFonts w:ascii="Georgia" w:eastAsia="Times New Roman" w:hAnsi="Georgia"/>
          <w:szCs w:val="20"/>
        </w:rPr>
        <w:t xml:space="preserve"> </w:t>
      </w:r>
      <w:proofErr w:type="gramStart"/>
      <w:r w:rsidRPr="00AA77A0">
        <w:rPr>
          <w:rFonts w:ascii="Georgia" w:eastAsia="Times New Roman" w:hAnsi="Georgia"/>
          <w:szCs w:val="20"/>
        </w:rPr>
        <w:t>has</w:t>
      </w:r>
      <w:proofErr w:type="gramEnd"/>
      <w:r w:rsidRPr="00AA77A0">
        <w:rPr>
          <w:rFonts w:ascii="Georgia" w:eastAsia="Times New Roman" w:hAnsi="Georgia"/>
          <w:szCs w:val="20"/>
        </w:rPr>
        <w:t xml:space="preserve"> the ability to fulfill the job responsibilities.</w:t>
      </w:r>
    </w:p>
    <w:p w14:paraId="2D7FFA4A" w14:textId="77777777" w:rsidR="00AA77A0" w:rsidRPr="00AA77A0" w:rsidRDefault="00AA77A0" w:rsidP="00AA77A0">
      <w:pPr>
        <w:spacing w:after="0" w:line="240" w:lineRule="auto"/>
        <w:rPr>
          <w:rFonts w:ascii="Georgia" w:eastAsia="Times New Roman" w:hAnsi="Georgia"/>
          <w:szCs w:val="20"/>
        </w:rPr>
      </w:pPr>
    </w:p>
    <w:p w14:paraId="21B1C499" w14:textId="77777777" w:rsidR="00AA77A0" w:rsidRPr="00AA77A0" w:rsidRDefault="00AA77A0" w:rsidP="00AA77A0">
      <w:pPr>
        <w:numPr>
          <w:ilvl w:val="0"/>
          <w:numId w:val="5"/>
        </w:numPr>
        <w:spacing w:after="0" w:line="240" w:lineRule="auto"/>
        <w:rPr>
          <w:rFonts w:ascii="Georgia" w:eastAsia="Times New Roman" w:hAnsi="Georgia"/>
        </w:rPr>
      </w:pPr>
      <w:r w:rsidRPr="00AA77A0">
        <w:rPr>
          <w:rFonts w:ascii="Georgia" w:eastAsia="Times New Roman" w:hAnsi="Georgia"/>
          <w:szCs w:val="20"/>
        </w:rPr>
        <w:t>T</w:t>
      </w:r>
      <w:r w:rsidRPr="00AA77A0">
        <w:rPr>
          <w:rFonts w:ascii="Georgia" w:eastAsia="Times New Roman" w:hAnsi="Georgia"/>
        </w:rPr>
        <w:t>here is a 90</w:t>
      </w:r>
      <w:r w:rsidR="004C1667">
        <w:rPr>
          <w:rFonts w:ascii="Georgia" w:eastAsia="Times New Roman" w:hAnsi="Georgia"/>
        </w:rPr>
        <w:t xml:space="preserve">-day </w:t>
      </w:r>
      <w:r w:rsidRPr="00AA77A0">
        <w:rPr>
          <w:rFonts w:ascii="Georgia" w:eastAsia="Times New Roman" w:hAnsi="Georgia"/>
        </w:rPr>
        <w:t xml:space="preserve">provisional employment period for all hourly employees and a </w:t>
      </w:r>
      <w:r w:rsidR="004C1667" w:rsidRPr="00AA77A0">
        <w:rPr>
          <w:rFonts w:ascii="Georgia" w:eastAsia="Times New Roman" w:hAnsi="Georgia"/>
        </w:rPr>
        <w:t>6-month</w:t>
      </w:r>
      <w:r w:rsidR="004C1667">
        <w:rPr>
          <w:rFonts w:ascii="Georgia" w:eastAsia="Times New Roman" w:hAnsi="Georgia"/>
        </w:rPr>
        <w:t xml:space="preserve"> </w:t>
      </w:r>
      <w:r w:rsidRPr="00AA77A0">
        <w:rPr>
          <w:rFonts w:ascii="Georgia" w:eastAsia="Times New Roman" w:hAnsi="Georgia"/>
        </w:rPr>
        <w:t>provisional employment period for all salar</w:t>
      </w:r>
      <w:r w:rsidR="004C1667">
        <w:rPr>
          <w:rFonts w:ascii="Georgia" w:eastAsia="Times New Roman" w:hAnsi="Georgia"/>
        </w:rPr>
        <w:t>ied</w:t>
      </w:r>
      <w:r w:rsidRPr="00AA77A0">
        <w:rPr>
          <w:rFonts w:ascii="Georgia" w:eastAsia="Times New Roman" w:hAnsi="Georgia"/>
        </w:rPr>
        <w:t xml:space="preserve"> employees.</w:t>
      </w:r>
    </w:p>
    <w:p w14:paraId="3BCFE1A5" w14:textId="6FB2C243" w:rsidR="00AA77A0" w:rsidRPr="00AA77A0" w:rsidRDefault="00AA77A0" w:rsidP="004C1667">
      <w:pPr>
        <w:numPr>
          <w:ilvl w:val="0"/>
          <w:numId w:val="5"/>
        </w:numPr>
        <w:spacing w:after="0" w:line="240" w:lineRule="auto"/>
        <w:rPr>
          <w:rFonts w:ascii="Georgia" w:eastAsia="Times New Roman" w:hAnsi="Georgia"/>
        </w:rPr>
      </w:pPr>
      <w:r w:rsidRPr="00AA77A0">
        <w:rPr>
          <w:rFonts w:ascii="Georgia" w:eastAsia="Times New Roman" w:hAnsi="Georgia"/>
        </w:rPr>
        <w:t>If an employee is not making satisfactory progress during the provisional period, the supervisor will</w:t>
      </w:r>
      <w:r w:rsidR="004C1667">
        <w:rPr>
          <w:rFonts w:ascii="Georgia" w:eastAsia="Times New Roman" w:hAnsi="Georgia"/>
        </w:rPr>
        <w:t xml:space="preserve"> meet</w:t>
      </w:r>
      <w:r w:rsidRPr="00AA77A0">
        <w:rPr>
          <w:rFonts w:ascii="Georgia" w:eastAsia="Times New Roman" w:hAnsi="Georgia"/>
        </w:rPr>
        <w:t xml:space="preserve"> with </w:t>
      </w:r>
      <w:r w:rsidR="00A10842">
        <w:rPr>
          <w:rFonts w:ascii="Georgia" w:eastAsia="Times New Roman" w:hAnsi="Georgia"/>
        </w:rPr>
        <w:t>them</w:t>
      </w:r>
      <w:r w:rsidRPr="00AA77A0">
        <w:rPr>
          <w:rFonts w:ascii="Georgia" w:eastAsia="Times New Roman" w:hAnsi="Georgia"/>
        </w:rPr>
        <w:t xml:space="preserve"> and design a personnel improvement plan. The provisional </w:t>
      </w:r>
      <w:r w:rsidRPr="00AA77A0">
        <w:rPr>
          <w:rFonts w:ascii="Georgia" w:eastAsia="Times New Roman" w:hAnsi="Georgia"/>
        </w:rPr>
        <w:lastRenderedPageBreak/>
        <w:t xml:space="preserve">period may be extended up to another three-month period upon recommendation of the Supervisor/Director and with the consent of the </w:t>
      </w:r>
      <w:r w:rsidR="000D5E30" w:rsidRPr="00AA77A0">
        <w:rPr>
          <w:rFonts w:ascii="Georgia" w:eastAsia="Times New Roman" w:hAnsi="Georgia"/>
        </w:rPr>
        <w:t>Corporate Director</w:t>
      </w:r>
      <w:r w:rsidRPr="00AA77A0">
        <w:rPr>
          <w:rFonts w:ascii="Georgia" w:eastAsia="Times New Roman" w:hAnsi="Georgia"/>
        </w:rPr>
        <w:t xml:space="preserve"> of Human Resources. </w:t>
      </w:r>
    </w:p>
    <w:p w14:paraId="31105C65" w14:textId="77777777" w:rsidR="00AA77A0" w:rsidRPr="00AA77A0" w:rsidRDefault="00AA77A0" w:rsidP="00AA77A0">
      <w:pPr>
        <w:numPr>
          <w:ilvl w:val="0"/>
          <w:numId w:val="5"/>
        </w:numPr>
        <w:spacing w:after="0" w:line="240" w:lineRule="auto"/>
        <w:rPr>
          <w:rFonts w:ascii="Georgia" w:eastAsia="Times New Roman" w:hAnsi="Georgia"/>
        </w:rPr>
      </w:pPr>
      <w:r w:rsidRPr="00AA77A0">
        <w:rPr>
          <w:rFonts w:ascii="Georgia" w:eastAsia="Times New Roman" w:hAnsi="Georgia"/>
        </w:rPr>
        <w:t>All employment is "at will” and an employee may be terminated for any reason with or without notice, with or without progressive discipline.</w:t>
      </w:r>
    </w:p>
    <w:p w14:paraId="5BB56648" w14:textId="77777777" w:rsidR="00AA77A0" w:rsidRDefault="00AA77A0" w:rsidP="00AA77A0">
      <w:pPr>
        <w:spacing w:after="0" w:line="240" w:lineRule="auto"/>
        <w:rPr>
          <w:rFonts w:ascii="Georgia" w:eastAsia="Times New Roman" w:hAnsi="Georgia"/>
        </w:rPr>
      </w:pPr>
    </w:p>
    <w:p w14:paraId="5921BEF5" w14:textId="77777777" w:rsidR="00AA77A0" w:rsidRPr="00797910" w:rsidRDefault="00AA77A0" w:rsidP="00AA77A0">
      <w:pPr>
        <w:keepNext/>
        <w:spacing w:after="120" w:line="240" w:lineRule="auto"/>
        <w:outlineLvl w:val="3"/>
        <w:rPr>
          <w:rFonts w:ascii="Georgia" w:eastAsia="Times New Roman" w:hAnsi="Georgia"/>
          <w:b/>
          <w:i/>
          <w:szCs w:val="24"/>
        </w:rPr>
      </w:pPr>
      <w:r w:rsidRPr="00797910">
        <w:rPr>
          <w:rFonts w:ascii="Georgia" w:eastAsia="Times New Roman" w:hAnsi="Georgia"/>
          <w:b/>
          <w:i/>
          <w:szCs w:val="24"/>
        </w:rPr>
        <w:t>Orientation Content and Process</w:t>
      </w:r>
    </w:p>
    <w:p w14:paraId="7EA79EEF" w14:textId="77777777" w:rsidR="00AA77A0" w:rsidRPr="00AA77A0" w:rsidRDefault="00AA77A0" w:rsidP="00AA77A0">
      <w:pPr>
        <w:spacing w:after="0" w:line="240" w:lineRule="auto"/>
        <w:ind w:left="432" w:hanging="432"/>
        <w:rPr>
          <w:rFonts w:ascii="Georgia" w:eastAsia="Times New Roman" w:hAnsi="Georgia"/>
        </w:rPr>
      </w:pPr>
      <w:r w:rsidRPr="00AA77A0">
        <w:rPr>
          <w:rFonts w:ascii="Georgia" w:eastAsia="Times New Roman" w:hAnsi="Georgia"/>
        </w:rPr>
        <w:t>1.</w:t>
      </w:r>
      <w:r w:rsidRPr="00AA77A0">
        <w:rPr>
          <w:rFonts w:ascii="Georgia" w:eastAsia="Times New Roman" w:hAnsi="Georgia"/>
        </w:rPr>
        <w:tab/>
      </w:r>
      <w:r w:rsidRPr="00AA77A0">
        <w:rPr>
          <w:rFonts w:ascii="Georgia" w:eastAsia="Times New Roman" w:hAnsi="Georgia"/>
          <w:szCs w:val="20"/>
        </w:rPr>
        <w:t>The orientation content for all personnel will include the following as applicable and appropriate to the care and service provided:</w:t>
      </w:r>
    </w:p>
    <w:p w14:paraId="7F89202B" w14:textId="77777777" w:rsidR="00AA77A0" w:rsidRPr="00AA77A0" w:rsidRDefault="00AA77A0" w:rsidP="00AA77A0">
      <w:pPr>
        <w:numPr>
          <w:ilvl w:val="1"/>
          <w:numId w:val="6"/>
        </w:numPr>
        <w:spacing w:after="0" w:line="240" w:lineRule="auto"/>
        <w:ind w:left="864" w:hanging="432"/>
        <w:rPr>
          <w:rFonts w:ascii="Georgia" w:eastAsia="Times New Roman" w:hAnsi="Georgia"/>
          <w:szCs w:val="20"/>
        </w:rPr>
      </w:pPr>
      <w:r w:rsidRPr="00AA77A0">
        <w:rPr>
          <w:rFonts w:ascii="Georgia" w:eastAsia="Times New Roman" w:hAnsi="Georgia"/>
          <w:szCs w:val="20"/>
        </w:rPr>
        <w:t>General company orientation including the organization’s mission, policy and procedures, environmental safety program, etc.</w:t>
      </w:r>
    </w:p>
    <w:p w14:paraId="4AA420CF" w14:textId="77777777" w:rsidR="00AA77A0" w:rsidRPr="00AA77A0" w:rsidRDefault="00AA77A0" w:rsidP="00AA77A0">
      <w:pPr>
        <w:numPr>
          <w:ilvl w:val="1"/>
          <w:numId w:val="6"/>
        </w:numPr>
        <w:spacing w:after="0" w:line="240" w:lineRule="auto"/>
        <w:ind w:left="864" w:hanging="432"/>
        <w:rPr>
          <w:rFonts w:ascii="Georgia" w:eastAsia="Times New Roman" w:hAnsi="Georgia"/>
          <w:szCs w:val="20"/>
        </w:rPr>
      </w:pPr>
      <w:r w:rsidRPr="00AA77A0">
        <w:rPr>
          <w:rFonts w:ascii="Georgia" w:eastAsia="Times New Roman" w:hAnsi="Georgia"/>
          <w:szCs w:val="20"/>
        </w:rPr>
        <w:t xml:space="preserve">Review of organizational chart and lines of authority and responsibility </w:t>
      </w:r>
    </w:p>
    <w:p w14:paraId="158B8389" w14:textId="77777777" w:rsidR="00AA77A0" w:rsidRPr="000D5E30" w:rsidRDefault="00AA77A0" w:rsidP="00AA77A0">
      <w:pPr>
        <w:numPr>
          <w:ilvl w:val="1"/>
          <w:numId w:val="6"/>
        </w:numPr>
        <w:spacing w:after="0" w:line="240" w:lineRule="auto"/>
        <w:ind w:left="864" w:hanging="432"/>
        <w:rPr>
          <w:rFonts w:ascii="Georgia" w:eastAsia="Times New Roman" w:hAnsi="Georgia"/>
          <w:szCs w:val="20"/>
        </w:rPr>
      </w:pPr>
      <w:r w:rsidRPr="00AA77A0">
        <w:rPr>
          <w:rFonts w:ascii="Georgia" w:eastAsia="Times New Roman" w:hAnsi="Georgia"/>
          <w:szCs w:val="20"/>
        </w:rPr>
        <w:t>Hours of work</w:t>
      </w:r>
      <w:bookmarkStart w:id="0" w:name="_GoBack"/>
      <w:bookmarkEnd w:id="0"/>
    </w:p>
    <w:p w14:paraId="2441EC8C" w14:textId="77777777" w:rsidR="00AA77A0" w:rsidRPr="00AA77A0" w:rsidRDefault="00AA77A0" w:rsidP="00AA77A0">
      <w:pPr>
        <w:numPr>
          <w:ilvl w:val="1"/>
          <w:numId w:val="6"/>
        </w:numPr>
        <w:spacing w:after="0" w:line="240" w:lineRule="auto"/>
        <w:ind w:left="864" w:hanging="432"/>
        <w:rPr>
          <w:rFonts w:ascii="Georgia" w:eastAsia="Times New Roman" w:hAnsi="Georgia"/>
          <w:szCs w:val="20"/>
        </w:rPr>
      </w:pPr>
      <w:r w:rsidRPr="00AA77A0">
        <w:rPr>
          <w:rFonts w:ascii="Georgia" w:eastAsia="Times New Roman" w:hAnsi="Georgia"/>
          <w:szCs w:val="20"/>
        </w:rPr>
        <w:t>Job related responsibilities</w:t>
      </w:r>
    </w:p>
    <w:p w14:paraId="101C7F2B" w14:textId="77777777" w:rsidR="00AA77A0" w:rsidRPr="00AA77A0" w:rsidRDefault="00AA77A0" w:rsidP="00AA77A0">
      <w:pPr>
        <w:numPr>
          <w:ilvl w:val="1"/>
          <w:numId w:val="6"/>
        </w:numPr>
        <w:spacing w:after="0" w:line="240" w:lineRule="auto"/>
        <w:ind w:left="864" w:hanging="432"/>
        <w:rPr>
          <w:rFonts w:ascii="Georgia" w:eastAsia="Times New Roman" w:hAnsi="Georgia"/>
          <w:szCs w:val="20"/>
        </w:rPr>
      </w:pPr>
      <w:r w:rsidRPr="00AA77A0">
        <w:rPr>
          <w:rFonts w:ascii="Georgia" w:eastAsia="Times New Roman" w:hAnsi="Georgia"/>
          <w:szCs w:val="20"/>
        </w:rPr>
        <w:t>Care and services provided by the organization</w:t>
      </w:r>
    </w:p>
    <w:p w14:paraId="304752F6" w14:textId="77777777" w:rsidR="00AA77A0" w:rsidRPr="00AA77A0" w:rsidRDefault="00AA77A0" w:rsidP="00AA77A0">
      <w:pPr>
        <w:numPr>
          <w:ilvl w:val="1"/>
          <w:numId w:val="6"/>
        </w:numPr>
        <w:spacing w:after="0" w:line="240" w:lineRule="auto"/>
        <w:ind w:left="864" w:hanging="432"/>
        <w:rPr>
          <w:rFonts w:ascii="Georgia" w:eastAsia="Times New Roman" w:hAnsi="Georgia"/>
          <w:szCs w:val="20"/>
        </w:rPr>
      </w:pPr>
      <w:r w:rsidRPr="00AA77A0">
        <w:rPr>
          <w:rFonts w:ascii="Georgia" w:eastAsia="Times New Roman" w:hAnsi="Georgia"/>
          <w:szCs w:val="20"/>
        </w:rPr>
        <w:t>Baseline skills assessments as applicable to job classification</w:t>
      </w:r>
    </w:p>
    <w:p w14:paraId="3B468601" w14:textId="77777777" w:rsidR="00AA77A0" w:rsidRPr="00AA77A0" w:rsidRDefault="00AA77A0" w:rsidP="00AA77A0">
      <w:pPr>
        <w:numPr>
          <w:ilvl w:val="1"/>
          <w:numId w:val="6"/>
        </w:numPr>
        <w:spacing w:after="0" w:line="240" w:lineRule="auto"/>
        <w:ind w:left="864" w:hanging="432"/>
        <w:rPr>
          <w:rFonts w:ascii="Georgia" w:eastAsia="Times New Roman" w:hAnsi="Georgia"/>
          <w:szCs w:val="20"/>
        </w:rPr>
      </w:pPr>
      <w:r w:rsidRPr="00AA77A0">
        <w:rPr>
          <w:rFonts w:ascii="Georgia" w:eastAsia="Times New Roman" w:hAnsi="Georgia"/>
          <w:szCs w:val="20"/>
        </w:rPr>
        <w:t>Infection prevention and control within the organization and the home care setting</w:t>
      </w:r>
    </w:p>
    <w:p w14:paraId="1B8F97A7" w14:textId="77777777" w:rsidR="00AA77A0" w:rsidRPr="00AA77A0" w:rsidRDefault="00AA77A0" w:rsidP="00AA77A0">
      <w:pPr>
        <w:numPr>
          <w:ilvl w:val="1"/>
          <w:numId w:val="6"/>
        </w:numPr>
        <w:spacing w:after="0" w:line="240" w:lineRule="auto"/>
        <w:ind w:left="864" w:hanging="432"/>
        <w:rPr>
          <w:rFonts w:ascii="Georgia" w:eastAsia="Times New Roman" w:hAnsi="Georgia"/>
          <w:szCs w:val="20"/>
        </w:rPr>
      </w:pPr>
      <w:r w:rsidRPr="00AA77A0">
        <w:rPr>
          <w:rFonts w:ascii="Georgia" w:eastAsia="Times New Roman" w:hAnsi="Georgia"/>
          <w:szCs w:val="20"/>
        </w:rPr>
        <w:t>Performance standards</w:t>
      </w:r>
    </w:p>
    <w:p w14:paraId="6EB9997D" w14:textId="77777777" w:rsidR="00AA77A0" w:rsidRPr="00AA77A0" w:rsidRDefault="00AA77A0" w:rsidP="00AA77A0">
      <w:pPr>
        <w:numPr>
          <w:ilvl w:val="1"/>
          <w:numId w:val="6"/>
        </w:numPr>
        <w:spacing w:after="0" w:line="240" w:lineRule="auto"/>
        <w:ind w:left="864" w:hanging="432"/>
        <w:rPr>
          <w:rFonts w:ascii="Georgia" w:eastAsia="Times New Roman" w:hAnsi="Georgia"/>
          <w:szCs w:val="20"/>
        </w:rPr>
      </w:pPr>
      <w:r w:rsidRPr="00AA77A0">
        <w:rPr>
          <w:rFonts w:ascii="Georgia" w:eastAsia="Times New Roman" w:hAnsi="Georgia"/>
          <w:szCs w:val="20"/>
        </w:rPr>
        <w:t>Confidentiality of organization and patient information/HIPAA regulations</w:t>
      </w:r>
    </w:p>
    <w:p w14:paraId="6142369C" w14:textId="77777777" w:rsidR="00AA77A0" w:rsidRPr="00AA77A0" w:rsidRDefault="00AA77A0" w:rsidP="00AA77A0">
      <w:pPr>
        <w:numPr>
          <w:ilvl w:val="1"/>
          <w:numId w:val="6"/>
        </w:numPr>
        <w:spacing w:after="0" w:line="240" w:lineRule="auto"/>
        <w:ind w:left="864" w:hanging="432"/>
        <w:rPr>
          <w:rFonts w:ascii="Georgia" w:eastAsia="Times New Roman" w:hAnsi="Georgia"/>
          <w:szCs w:val="20"/>
        </w:rPr>
      </w:pPr>
      <w:r w:rsidRPr="00AA77A0">
        <w:rPr>
          <w:rFonts w:ascii="Georgia" w:eastAsia="Times New Roman" w:hAnsi="Georgia"/>
          <w:szCs w:val="20"/>
        </w:rPr>
        <w:t>Documentation requirements</w:t>
      </w:r>
    </w:p>
    <w:p w14:paraId="4435F595" w14:textId="77777777" w:rsidR="00AA77A0" w:rsidRPr="00AA77A0" w:rsidRDefault="00AA77A0" w:rsidP="00AA77A0">
      <w:pPr>
        <w:numPr>
          <w:ilvl w:val="1"/>
          <w:numId w:val="6"/>
        </w:numPr>
        <w:spacing w:after="0" w:line="240" w:lineRule="auto"/>
        <w:ind w:left="864" w:hanging="432"/>
        <w:rPr>
          <w:rFonts w:ascii="Georgia" w:eastAsia="Times New Roman" w:hAnsi="Georgia"/>
          <w:szCs w:val="20"/>
        </w:rPr>
      </w:pPr>
      <w:r w:rsidRPr="00AA77A0">
        <w:rPr>
          <w:rFonts w:ascii="Georgia" w:eastAsia="Times New Roman" w:hAnsi="Georgia"/>
          <w:szCs w:val="20"/>
        </w:rPr>
        <w:t>OSHA compliance</w:t>
      </w:r>
    </w:p>
    <w:p w14:paraId="651B3915" w14:textId="77777777" w:rsidR="00AA77A0" w:rsidRPr="00AA77A0" w:rsidRDefault="00AA77A0" w:rsidP="00AA77A0">
      <w:pPr>
        <w:numPr>
          <w:ilvl w:val="1"/>
          <w:numId w:val="6"/>
        </w:numPr>
        <w:spacing w:after="0" w:line="240" w:lineRule="auto"/>
        <w:ind w:left="864" w:hanging="432"/>
        <w:rPr>
          <w:rFonts w:ascii="Georgia" w:eastAsia="Times New Roman" w:hAnsi="Georgia"/>
          <w:szCs w:val="20"/>
        </w:rPr>
      </w:pPr>
      <w:r w:rsidRPr="00AA77A0">
        <w:rPr>
          <w:rFonts w:ascii="Georgia" w:eastAsia="Times New Roman" w:hAnsi="Georgia"/>
          <w:szCs w:val="20"/>
        </w:rPr>
        <w:t>Medical Device Reporting</w:t>
      </w:r>
    </w:p>
    <w:p w14:paraId="6069C04E" w14:textId="77777777" w:rsidR="00AA77A0" w:rsidRPr="00AA77A0" w:rsidRDefault="00AA77A0" w:rsidP="00AA77A0">
      <w:pPr>
        <w:numPr>
          <w:ilvl w:val="1"/>
          <w:numId w:val="6"/>
        </w:numPr>
        <w:spacing w:after="0" w:line="240" w:lineRule="auto"/>
        <w:ind w:left="864" w:hanging="432"/>
        <w:rPr>
          <w:rFonts w:ascii="Georgia" w:eastAsia="Times New Roman" w:hAnsi="Georgia"/>
          <w:szCs w:val="20"/>
        </w:rPr>
      </w:pPr>
      <w:r w:rsidRPr="00AA77A0">
        <w:rPr>
          <w:rFonts w:ascii="Georgia" w:eastAsia="Times New Roman" w:hAnsi="Georgia"/>
          <w:szCs w:val="20"/>
        </w:rPr>
        <w:t>Equal Employment Opportunity Act</w:t>
      </w:r>
    </w:p>
    <w:p w14:paraId="54035CD5" w14:textId="77777777" w:rsidR="00AA77A0" w:rsidRPr="00AA77A0" w:rsidRDefault="00AA77A0" w:rsidP="00AA77A0">
      <w:pPr>
        <w:numPr>
          <w:ilvl w:val="1"/>
          <w:numId w:val="6"/>
        </w:numPr>
        <w:spacing w:after="0" w:line="240" w:lineRule="auto"/>
        <w:ind w:left="864" w:hanging="432"/>
        <w:rPr>
          <w:rFonts w:ascii="Georgia" w:eastAsia="Times New Roman" w:hAnsi="Georgia"/>
          <w:szCs w:val="20"/>
        </w:rPr>
      </w:pPr>
      <w:r w:rsidRPr="00AA77A0">
        <w:rPr>
          <w:rFonts w:ascii="Georgia" w:eastAsia="Times New Roman" w:hAnsi="Georgia"/>
          <w:szCs w:val="20"/>
        </w:rPr>
        <w:t>Ethical issue identification and resolution</w:t>
      </w:r>
    </w:p>
    <w:p w14:paraId="200D31D2" w14:textId="77777777" w:rsidR="00AA77A0" w:rsidRPr="00AA77A0" w:rsidRDefault="00AA77A0" w:rsidP="00AA77A0">
      <w:pPr>
        <w:numPr>
          <w:ilvl w:val="1"/>
          <w:numId w:val="6"/>
        </w:numPr>
        <w:spacing w:after="0" w:line="240" w:lineRule="auto"/>
        <w:ind w:left="864" w:hanging="432"/>
        <w:rPr>
          <w:rFonts w:ascii="Georgia" w:eastAsia="Times New Roman" w:hAnsi="Georgia"/>
          <w:szCs w:val="20"/>
        </w:rPr>
      </w:pPr>
      <w:r w:rsidRPr="00AA77A0">
        <w:rPr>
          <w:rFonts w:ascii="Georgia" w:eastAsia="Times New Roman" w:hAnsi="Georgia"/>
          <w:szCs w:val="20"/>
        </w:rPr>
        <w:t>Sexual Harassment Act</w:t>
      </w:r>
    </w:p>
    <w:p w14:paraId="353D01FB" w14:textId="77777777" w:rsidR="00AA77A0" w:rsidRPr="00AA77A0" w:rsidRDefault="00AA77A0" w:rsidP="00AA77A0">
      <w:pPr>
        <w:numPr>
          <w:ilvl w:val="1"/>
          <w:numId w:val="6"/>
        </w:numPr>
        <w:spacing w:after="0" w:line="240" w:lineRule="auto"/>
        <w:ind w:left="864" w:hanging="432"/>
        <w:rPr>
          <w:rFonts w:ascii="Georgia" w:eastAsia="Times New Roman" w:hAnsi="Georgia"/>
          <w:szCs w:val="20"/>
        </w:rPr>
      </w:pPr>
      <w:r w:rsidRPr="00AA77A0">
        <w:rPr>
          <w:rFonts w:ascii="Georgia" w:eastAsia="Times New Roman" w:hAnsi="Georgia"/>
          <w:szCs w:val="20"/>
        </w:rPr>
        <w:t>Compensation and benefits information</w:t>
      </w:r>
    </w:p>
    <w:p w14:paraId="0081D8F9" w14:textId="77777777" w:rsidR="00AA77A0" w:rsidRPr="00AA77A0" w:rsidRDefault="00AA77A0" w:rsidP="00AA77A0">
      <w:pPr>
        <w:numPr>
          <w:ilvl w:val="1"/>
          <w:numId w:val="6"/>
        </w:numPr>
        <w:spacing w:after="0" w:line="240" w:lineRule="auto"/>
        <w:ind w:left="864" w:hanging="432"/>
        <w:rPr>
          <w:rFonts w:ascii="Georgia" w:eastAsia="Times New Roman" w:hAnsi="Georgia"/>
          <w:szCs w:val="20"/>
        </w:rPr>
      </w:pPr>
      <w:r w:rsidRPr="00AA77A0">
        <w:rPr>
          <w:rFonts w:ascii="Georgia" w:eastAsia="Times New Roman" w:hAnsi="Georgia"/>
          <w:szCs w:val="20"/>
        </w:rPr>
        <w:t>Unemployment and workers’ compensation</w:t>
      </w:r>
    </w:p>
    <w:p w14:paraId="106D7352" w14:textId="77777777" w:rsidR="00AA77A0" w:rsidRPr="00AA77A0" w:rsidRDefault="00AA77A0" w:rsidP="00AA77A0">
      <w:pPr>
        <w:numPr>
          <w:ilvl w:val="1"/>
          <w:numId w:val="6"/>
        </w:numPr>
        <w:spacing w:after="0" w:line="240" w:lineRule="auto"/>
        <w:ind w:left="864" w:hanging="432"/>
        <w:rPr>
          <w:rFonts w:ascii="Georgia" w:eastAsia="Times New Roman" w:hAnsi="Georgia"/>
          <w:szCs w:val="20"/>
        </w:rPr>
      </w:pPr>
      <w:r w:rsidRPr="00AA77A0">
        <w:rPr>
          <w:rFonts w:ascii="Georgia" w:eastAsia="Times New Roman" w:hAnsi="Georgia"/>
          <w:szCs w:val="20"/>
        </w:rPr>
        <w:t>Collective bargaining information, as applicable</w:t>
      </w:r>
    </w:p>
    <w:p w14:paraId="51EDC05E" w14:textId="77777777" w:rsidR="00AA77A0" w:rsidRPr="00AA77A0" w:rsidRDefault="00AA77A0" w:rsidP="00AA77A0">
      <w:pPr>
        <w:numPr>
          <w:ilvl w:val="1"/>
          <w:numId w:val="6"/>
        </w:numPr>
        <w:spacing w:after="0" w:line="240" w:lineRule="auto"/>
        <w:ind w:left="864" w:hanging="432"/>
        <w:rPr>
          <w:rFonts w:ascii="Georgia" w:eastAsia="Times New Roman" w:hAnsi="Georgia"/>
          <w:szCs w:val="20"/>
        </w:rPr>
      </w:pPr>
      <w:r w:rsidRPr="00AA77A0">
        <w:rPr>
          <w:rFonts w:ascii="Georgia" w:eastAsia="Times New Roman" w:hAnsi="Georgia"/>
          <w:szCs w:val="20"/>
        </w:rPr>
        <w:t>Drug testing</w:t>
      </w:r>
    </w:p>
    <w:p w14:paraId="28F9C89A" w14:textId="77777777" w:rsidR="00AA77A0" w:rsidRDefault="00AA77A0" w:rsidP="00AA77A0">
      <w:pPr>
        <w:numPr>
          <w:ilvl w:val="1"/>
          <w:numId w:val="6"/>
        </w:numPr>
        <w:spacing w:after="0" w:line="240" w:lineRule="auto"/>
        <w:ind w:left="864" w:hanging="432"/>
        <w:rPr>
          <w:rFonts w:ascii="Georgia" w:eastAsia="Times New Roman" w:hAnsi="Georgia"/>
          <w:szCs w:val="20"/>
        </w:rPr>
      </w:pPr>
      <w:r w:rsidRPr="00AA77A0">
        <w:rPr>
          <w:rFonts w:ascii="Georgia" w:eastAsia="Times New Roman" w:hAnsi="Georgia"/>
          <w:szCs w:val="20"/>
        </w:rPr>
        <w:t>Family/State Medical Leave Act</w:t>
      </w:r>
    </w:p>
    <w:p w14:paraId="11919410" w14:textId="77777777" w:rsidR="005551FA" w:rsidRDefault="005551FA" w:rsidP="00AA77A0">
      <w:pPr>
        <w:numPr>
          <w:ilvl w:val="1"/>
          <w:numId w:val="6"/>
        </w:numPr>
        <w:spacing w:after="0" w:line="240" w:lineRule="auto"/>
        <w:ind w:left="864" w:hanging="432"/>
        <w:rPr>
          <w:rFonts w:ascii="Georgia" w:eastAsia="Times New Roman" w:hAnsi="Georgia"/>
          <w:szCs w:val="20"/>
        </w:rPr>
      </w:pPr>
      <w:r>
        <w:rPr>
          <w:rFonts w:ascii="Georgia" w:eastAsia="Times New Roman" w:hAnsi="Georgia"/>
          <w:szCs w:val="20"/>
        </w:rPr>
        <w:t>Tuberculosis Policy</w:t>
      </w:r>
    </w:p>
    <w:p w14:paraId="18E9F4AB" w14:textId="77777777" w:rsidR="0099182B" w:rsidRDefault="005551FA" w:rsidP="0099182B">
      <w:pPr>
        <w:numPr>
          <w:ilvl w:val="1"/>
          <w:numId w:val="6"/>
        </w:numPr>
        <w:spacing w:after="0" w:line="240" w:lineRule="auto"/>
        <w:ind w:left="864" w:hanging="432"/>
        <w:rPr>
          <w:rFonts w:ascii="Georgia" w:eastAsia="Times New Roman" w:hAnsi="Georgia"/>
          <w:szCs w:val="20"/>
        </w:rPr>
      </w:pPr>
      <w:r>
        <w:rPr>
          <w:rFonts w:ascii="Georgia" w:eastAsia="Times New Roman" w:hAnsi="Georgia"/>
          <w:szCs w:val="20"/>
        </w:rPr>
        <w:t>Emergency Procedures</w:t>
      </w:r>
    </w:p>
    <w:p w14:paraId="625C0934" w14:textId="77777777" w:rsidR="005551FA" w:rsidRPr="0099182B" w:rsidRDefault="005551FA" w:rsidP="0099182B">
      <w:pPr>
        <w:numPr>
          <w:ilvl w:val="1"/>
          <w:numId w:val="6"/>
        </w:numPr>
        <w:spacing w:after="0" w:line="240" w:lineRule="auto"/>
        <w:ind w:left="864" w:hanging="432"/>
        <w:rPr>
          <w:rFonts w:ascii="Georgia" w:eastAsia="Times New Roman" w:hAnsi="Georgia"/>
          <w:szCs w:val="20"/>
        </w:rPr>
      </w:pPr>
      <w:r w:rsidRPr="0099182B">
        <w:rPr>
          <w:rFonts w:ascii="Georgia" w:eastAsia="Times New Roman" w:hAnsi="Georgia"/>
          <w:szCs w:val="20"/>
        </w:rPr>
        <w:t xml:space="preserve">Bloodborne Pathogens </w:t>
      </w:r>
    </w:p>
    <w:p w14:paraId="7FD9FBDC" w14:textId="77777777" w:rsidR="00AA77A0" w:rsidRPr="00AA77A0" w:rsidRDefault="00AA77A0" w:rsidP="00AA77A0">
      <w:pPr>
        <w:numPr>
          <w:ilvl w:val="0"/>
          <w:numId w:val="6"/>
        </w:numPr>
        <w:spacing w:after="0" w:line="240" w:lineRule="auto"/>
        <w:ind w:left="432"/>
        <w:rPr>
          <w:rFonts w:ascii="Georgia" w:eastAsia="Times New Roman" w:hAnsi="Georgia"/>
          <w:szCs w:val="20"/>
        </w:rPr>
      </w:pPr>
      <w:r w:rsidRPr="00AA77A0">
        <w:rPr>
          <w:rFonts w:ascii="Georgia" w:eastAsia="Times New Roman" w:hAnsi="Georgia"/>
          <w:szCs w:val="20"/>
        </w:rPr>
        <w:t>The orientation process, for all personnel will consist of both didactic and field supervision</w:t>
      </w:r>
      <w:r w:rsidR="00DC669F">
        <w:rPr>
          <w:rFonts w:ascii="Georgia" w:eastAsia="Times New Roman" w:hAnsi="Georgia"/>
          <w:szCs w:val="20"/>
        </w:rPr>
        <w:t xml:space="preserve"> as appropriate to job position</w:t>
      </w:r>
      <w:r w:rsidRPr="00AA77A0">
        <w:rPr>
          <w:rFonts w:ascii="Georgia" w:eastAsia="Times New Roman" w:hAnsi="Georgia"/>
          <w:szCs w:val="20"/>
        </w:rPr>
        <w:t xml:space="preserve">.  </w:t>
      </w:r>
    </w:p>
    <w:p w14:paraId="68A01D4E" w14:textId="77777777" w:rsidR="00AA77A0" w:rsidRPr="00AA77A0" w:rsidRDefault="00AA77A0" w:rsidP="00AA77A0">
      <w:pPr>
        <w:numPr>
          <w:ilvl w:val="0"/>
          <w:numId w:val="6"/>
        </w:numPr>
        <w:spacing w:after="0" w:line="240" w:lineRule="auto"/>
        <w:ind w:left="432"/>
        <w:rPr>
          <w:rFonts w:ascii="Georgia" w:eastAsia="Times New Roman" w:hAnsi="Georgia"/>
          <w:szCs w:val="20"/>
        </w:rPr>
      </w:pPr>
      <w:r w:rsidRPr="00AA77A0">
        <w:rPr>
          <w:rFonts w:ascii="Georgia" w:eastAsia="Times New Roman" w:hAnsi="Georgia"/>
          <w:szCs w:val="20"/>
        </w:rPr>
        <w:t>The orientation process for contract personnel will consist of the following:</w:t>
      </w:r>
    </w:p>
    <w:p w14:paraId="6191393D" w14:textId="77777777" w:rsidR="00AA77A0" w:rsidRPr="00412F7F" w:rsidRDefault="00AA77A0" w:rsidP="00AA77A0">
      <w:pPr>
        <w:numPr>
          <w:ilvl w:val="1"/>
          <w:numId w:val="6"/>
        </w:numPr>
        <w:spacing w:after="0" w:line="240" w:lineRule="auto"/>
        <w:ind w:left="864" w:hanging="432"/>
        <w:rPr>
          <w:rFonts w:ascii="Georgia" w:eastAsia="Times New Roman" w:hAnsi="Georgia"/>
          <w:szCs w:val="20"/>
        </w:rPr>
      </w:pPr>
      <w:r w:rsidRPr="00412F7F">
        <w:rPr>
          <w:rFonts w:ascii="Georgia" w:eastAsia="Times New Roman" w:hAnsi="Georgia"/>
          <w:szCs w:val="20"/>
        </w:rPr>
        <w:t xml:space="preserve">For contract personnel, the contracted organization will have one (1) member of the organization that has been oriented to </w:t>
      </w:r>
      <w:r w:rsidR="00412F7F" w:rsidRPr="00412F7F">
        <w:rPr>
          <w:rFonts w:ascii="Georgia" w:eastAsia="Times New Roman" w:hAnsi="Georgia"/>
          <w:szCs w:val="20"/>
        </w:rPr>
        <w:t>Ohio Living Home Health and Hospice policies and</w:t>
      </w:r>
      <w:r w:rsidRPr="00412F7F">
        <w:rPr>
          <w:rFonts w:ascii="Georgia" w:eastAsia="Times New Roman" w:hAnsi="Georgia"/>
          <w:szCs w:val="20"/>
        </w:rPr>
        <w:t xml:space="preserve"> procedures, and information presented during orientation.  That individual will be responsible for orienting other contract personnel.</w:t>
      </w:r>
    </w:p>
    <w:p w14:paraId="1B4DB553" w14:textId="77777777" w:rsidR="00AA77A0" w:rsidRPr="00AA77A0" w:rsidRDefault="00AA77A0" w:rsidP="00AA77A0">
      <w:pPr>
        <w:numPr>
          <w:ilvl w:val="0"/>
          <w:numId w:val="6"/>
        </w:numPr>
        <w:spacing w:after="0" w:line="240" w:lineRule="auto"/>
        <w:ind w:left="432"/>
        <w:rPr>
          <w:rFonts w:ascii="Georgia" w:eastAsia="Times New Roman" w:hAnsi="Georgia"/>
          <w:szCs w:val="20"/>
        </w:rPr>
      </w:pPr>
      <w:r w:rsidRPr="00AA77A0">
        <w:rPr>
          <w:rFonts w:ascii="Georgia" w:eastAsia="Times New Roman" w:hAnsi="Georgia"/>
          <w:szCs w:val="20"/>
        </w:rPr>
        <w:t xml:space="preserve">During the orientation process, the supervisor will be responsible for evaluating the knowledge and skills of the personnel being oriented.  Any areas of concern will be brought to the immediate attention of the new personnel.  Appropriate guidance will be </w:t>
      </w:r>
      <w:r w:rsidR="00412F7F" w:rsidRPr="00AA77A0">
        <w:rPr>
          <w:rFonts w:ascii="Georgia" w:eastAsia="Times New Roman" w:hAnsi="Georgia"/>
          <w:szCs w:val="20"/>
        </w:rPr>
        <w:t>provided,</w:t>
      </w:r>
      <w:r w:rsidRPr="00AA77A0">
        <w:rPr>
          <w:rFonts w:ascii="Georgia" w:eastAsia="Times New Roman" w:hAnsi="Georgia"/>
          <w:szCs w:val="20"/>
        </w:rPr>
        <w:t xml:space="preserve"> or training recommended, if needed.</w:t>
      </w:r>
    </w:p>
    <w:p w14:paraId="0F31F4AB" w14:textId="77777777" w:rsidR="00AA77A0" w:rsidRPr="00AA77A0" w:rsidRDefault="00412F7F" w:rsidP="00AA77A0">
      <w:pPr>
        <w:numPr>
          <w:ilvl w:val="0"/>
          <w:numId w:val="6"/>
        </w:numPr>
        <w:spacing w:after="0" w:line="240" w:lineRule="auto"/>
        <w:ind w:left="432"/>
        <w:rPr>
          <w:rFonts w:ascii="Georgia" w:eastAsia="Times New Roman" w:hAnsi="Georgia"/>
          <w:szCs w:val="20"/>
        </w:rPr>
      </w:pPr>
      <w:r>
        <w:rPr>
          <w:rFonts w:ascii="Georgia" w:eastAsia="Times New Roman" w:hAnsi="Georgia"/>
          <w:szCs w:val="20"/>
        </w:rPr>
        <w:t xml:space="preserve">A qualified member of the staff </w:t>
      </w:r>
      <w:r w:rsidR="00AA77A0" w:rsidRPr="00AA77A0">
        <w:rPr>
          <w:rFonts w:ascii="Georgia" w:eastAsia="Times New Roman" w:hAnsi="Georgia"/>
          <w:szCs w:val="20"/>
        </w:rPr>
        <w:t>will orient newly assigned personnel or volunteers to their responsibilities and to the patient needs when changes in patient assignment occur.  The following will be included as appropriate:</w:t>
      </w:r>
    </w:p>
    <w:p w14:paraId="0A83EA7D" w14:textId="77777777" w:rsidR="00AA77A0" w:rsidRPr="00AA77A0" w:rsidRDefault="00AA77A0" w:rsidP="00AA77A0">
      <w:pPr>
        <w:numPr>
          <w:ilvl w:val="1"/>
          <w:numId w:val="6"/>
        </w:numPr>
        <w:spacing w:after="0" w:line="240" w:lineRule="auto"/>
        <w:ind w:left="864" w:hanging="432"/>
        <w:rPr>
          <w:rFonts w:ascii="Georgia" w:eastAsia="Times New Roman" w:hAnsi="Georgia"/>
          <w:szCs w:val="20"/>
        </w:rPr>
      </w:pPr>
      <w:r w:rsidRPr="00AA77A0">
        <w:rPr>
          <w:rFonts w:ascii="Georgia" w:eastAsia="Times New Roman" w:hAnsi="Georgia"/>
          <w:szCs w:val="20"/>
        </w:rPr>
        <w:t xml:space="preserve">Patient needs including physical, psychosocial, and environmental aspects of care </w:t>
      </w:r>
      <w:r w:rsidRPr="00AA77A0">
        <w:rPr>
          <w:rFonts w:ascii="Georgia" w:eastAsia="Times New Roman" w:hAnsi="Georgia"/>
          <w:szCs w:val="20"/>
        </w:rPr>
        <w:br/>
        <w:t>and service</w:t>
      </w:r>
    </w:p>
    <w:p w14:paraId="01C770E4" w14:textId="77777777" w:rsidR="00AA77A0" w:rsidRPr="00AA77A0" w:rsidRDefault="00AA77A0" w:rsidP="00AA77A0">
      <w:pPr>
        <w:numPr>
          <w:ilvl w:val="1"/>
          <w:numId w:val="6"/>
        </w:numPr>
        <w:spacing w:after="0" w:line="240" w:lineRule="auto"/>
        <w:ind w:left="864" w:hanging="432"/>
        <w:rPr>
          <w:rFonts w:ascii="Georgia" w:eastAsia="Times New Roman" w:hAnsi="Georgia"/>
          <w:szCs w:val="20"/>
        </w:rPr>
      </w:pPr>
      <w:r w:rsidRPr="00AA77A0">
        <w:rPr>
          <w:rFonts w:ascii="Georgia" w:eastAsia="Times New Roman" w:hAnsi="Georgia"/>
          <w:szCs w:val="20"/>
        </w:rPr>
        <w:t>Personnel responsibilities</w:t>
      </w:r>
    </w:p>
    <w:p w14:paraId="5B428623" w14:textId="77777777" w:rsidR="0099182B" w:rsidRDefault="0099182B" w:rsidP="00AA77A0">
      <w:pPr>
        <w:spacing w:after="0" w:line="240" w:lineRule="auto"/>
        <w:rPr>
          <w:rFonts w:ascii="Georgia" w:eastAsia="Times New Roman" w:hAnsi="Georgia"/>
          <w:szCs w:val="24"/>
        </w:rPr>
        <w:sectPr w:rsidR="0099182B" w:rsidSect="0099182B">
          <w:headerReference w:type="default" r:id="rId7"/>
          <w:footerReference w:type="even" r:id="rId8"/>
          <w:footerReference w:type="default" r:id="rId9"/>
          <w:pgSz w:w="12240" w:h="15840"/>
          <w:pgMar w:top="1440" w:right="1440" w:bottom="1440" w:left="1440" w:header="720" w:footer="720" w:gutter="0"/>
          <w:cols w:space="720"/>
          <w:docGrid w:linePitch="360"/>
        </w:sectPr>
      </w:pPr>
    </w:p>
    <w:p w14:paraId="2220C61C" w14:textId="77777777" w:rsidR="00AA77A0" w:rsidRPr="00AA77A0" w:rsidRDefault="00AA77A0" w:rsidP="00AA77A0">
      <w:pPr>
        <w:numPr>
          <w:ilvl w:val="1"/>
          <w:numId w:val="6"/>
        </w:numPr>
        <w:spacing w:after="0" w:line="240" w:lineRule="auto"/>
        <w:ind w:left="864" w:hanging="432"/>
        <w:rPr>
          <w:rFonts w:ascii="Georgia" w:eastAsia="Times New Roman" w:hAnsi="Georgia"/>
          <w:szCs w:val="20"/>
        </w:rPr>
      </w:pPr>
      <w:r w:rsidRPr="00AA77A0">
        <w:rPr>
          <w:rFonts w:ascii="Georgia" w:eastAsia="Times New Roman" w:hAnsi="Georgia"/>
          <w:szCs w:val="20"/>
        </w:rPr>
        <w:lastRenderedPageBreak/>
        <w:t>Specific care and services to be provided</w:t>
      </w:r>
    </w:p>
    <w:p w14:paraId="5E5CDF09" w14:textId="77777777" w:rsidR="00AA77A0" w:rsidRPr="00AA77A0" w:rsidRDefault="00AA77A0" w:rsidP="00AA77A0">
      <w:pPr>
        <w:numPr>
          <w:ilvl w:val="0"/>
          <w:numId w:val="6"/>
        </w:numPr>
        <w:spacing w:after="0" w:line="240" w:lineRule="auto"/>
        <w:ind w:left="432"/>
        <w:rPr>
          <w:rFonts w:ascii="Georgia" w:eastAsia="Times New Roman" w:hAnsi="Georgia"/>
          <w:szCs w:val="20"/>
        </w:rPr>
      </w:pPr>
      <w:r w:rsidRPr="00AA77A0">
        <w:rPr>
          <w:rFonts w:ascii="Georgia" w:eastAsia="Times New Roman" w:hAnsi="Georgia"/>
          <w:szCs w:val="20"/>
        </w:rPr>
        <w:t>Orientation of new and reassigned personnel may include verbal or written instructions.  Orientation may be provided in the patient’s home.</w:t>
      </w:r>
    </w:p>
    <w:p w14:paraId="2BE54552" w14:textId="77777777" w:rsidR="00AA77A0" w:rsidRPr="00AA77A0" w:rsidRDefault="00AA77A0" w:rsidP="00AA77A0">
      <w:pPr>
        <w:numPr>
          <w:ilvl w:val="0"/>
          <w:numId w:val="6"/>
        </w:numPr>
        <w:spacing w:after="0" w:line="240" w:lineRule="auto"/>
        <w:ind w:left="432"/>
        <w:rPr>
          <w:rFonts w:ascii="Georgia" w:eastAsia="Times New Roman" w:hAnsi="Georgia"/>
          <w:szCs w:val="20"/>
        </w:rPr>
      </w:pPr>
      <w:r w:rsidRPr="00AA77A0">
        <w:rPr>
          <w:rFonts w:ascii="Georgia" w:eastAsia="Times New Roman" w:hAnsi="Georgia"/>
          <w:szCs w:val="20"/>
        </w:rPr>
        <w:t>Orientation of current employees assigned to new job classifications will include.</w:t>
      </w:r>
    </w:p>
    <w:p w14:paraId="15A12798" w14:textId="77777777" w:rsidR="00AA77A0" w:rsidRPr="00AA77A0" w:rsidRDefault="00AA77A0" w:rsidP="00AA77A0">
      <w:pPr>
        <w:numPr>
          <w:ilvl w:val="1"/>
          <w:numId w:val="6"/>
        </w:numPr>
        <w:spacing w:after="0" w:line="240" w:lineRule="auto"/>
        <w:ind w:left="864" w:hanging="432"/>
        <w:rPr>
          <w:rFonts w:ascii="Georgia" w:eastAsia="Times New Roman" w:hAnsi="Georgia"/>
          <w:szCs w:val="20"/>
        </w:rPr>
      </w:pPr>
      <w:r w:rsidRPr="00AA77A0">
        <w:rPr>
          <w:rFonts w:ascii="Georgia" w:eastAsia="Times New Roman" w:hAnsi="Georgia"/>
          <w:szCs w:val="20"/>
        </w:rPr>
        <w:t>Lines of authority and responsibility</w:t>
      </w:r>
    </w:p>
    <w:p w14:paraId="6278ACA9" w14:textId="77777777" w:rsidR="00AA77A0" w:rsidRPr="00AA77A0" w:rsidRDefault="00AA77A0" w:rsidP="00AA77A0">
      <w:pPr>
        <w:numPr>
          <w:ilvl w:val="1"/>
          <w:numId w:val="6"/>
        </w:numPr>
        <w:spacing w:after="0" w:line="240" w:lineRule="auto"/>
        <w:ind w:left="864" w:hanging="432"/>
        <w:rPr>
          <w:rFonts w:ascii="Georgia" w:eastAsia="Times New Roman" w:hAnsi="Georgia"/>
          <w:szCs w:val="20"/>
        </w:rPr>
      </w:pPr>
      <w:r w:rsidRPr="00AA77A0">
        <w:rPr>
          <w:rFonts w:ascii="Georgia" w:eastAsia="Times New Roman" w:hAnsi="Georgia"/>
          <w:szCs w:val="20"/>
        </w:rPr>
        <w:t>Hours of work</w:t>
      </w:r>
    </w:p>
    <w:p w14:paraId="4A84C34F" w14:textId="77777777" w:rsidR="00AA77A0" w:rsidRPr="000D5E30" w:rsidRDefault="00AA77A0" w:rsidP="00AA77A0">
      <w:pPr>
        <w:numPr>
          <w:ilvl w:val="1"/>
          <w:numId w:val="6"/>
        </w:numPr>
        <w:spacing w:after="0" w:line="240" w:lineRule="auto"/>
        <w:ind w:left="864" w:hanging="432"/>
        <w:rPr>
          <w:rFonts w:ascii="Georgia" w:eastAsia="Times New Roman" w:hAnsi="Georgia"/>
          <w:szCs w:val="20"/>
        </w:rPr>
      </w:pPr>
      <w:r w:rsidRPr="00AA77A0">
        <w:rPr>
          <w:rFonts w:ascii="Georgia" w:eastAsia="Times New Roman" w:hAnsi="Georgia"/>
          <w:szCs w:val="20"/>
        </w:rPr>
        <w:t>Job responsibilities</w:t>
      </w:r>
    </w:p>
    <w:p w14:paraId="62458776" w14:textId="77777777" w:rsidR="00AA77A0" w:rsidRPr="000D5E30" w:rsidRDefault="00AA77A0" w:rsidP="00AA77A0">
      <w:pPr>
        <w:numPr>
          <w:ilvl w:val="1"/>
          <w:numId w:val="6"/>
        </w:numPr>
        <w:spacing w:after="0" w:line="240" w:lineRule="auto"/>
        <w:ind w:left="864" w:hanging="432"/>
        <w:rPr>
          <w:rFonts w:ascii="Georgia" w:eastAsia="Times New Roman" w:hAnsi="Georgia"/>
          <w:szCs w:val="20"/>
        </w:rPr>
      </w:pPr>
      <w:r w:rsidRPr="00AA77A0">
        <w:rPr>
          <w:rFonts w:ascii="Georgia" w:eastAsia="Times New Roman" w:hAnsi="Georgia"/>
          <w:szCs w:val="20"/>
        </w:rPr>
        <w:t>Skills assessment as applicable to the specific job classification</w:t>
      </w:r>
    </w:p>
    <w:p w14:paraId="206AAAF0" w14:textId="77777777" w:rsidR="00AA77A0" w:rsidRPr="00AA77A0" w:rsidRDefault="00AA77A0" w:rsidP="00AA77A0">
      <w:pPr>
        <w:numPr>
          <w:ilvl w:val="1"/>
          <w:numId w:val="6"/>
        </w:numPr>
        <w:spacing w:after="0" w:line="240" w:lineRule="auto"/>
        <w:ind w:left="864" w:hanging="432"/>
        <w:rPr>
          <w:rFonts w:ascii="Georgia" w:eastAsia="Times New Roman" w:hAnsi="Georgia"/>
          <w:szCs w:val="20"/>
        </w:rPr>
      </w:pPr>
      <w:r w:rsidRPr="00AA77A0">
        <w:rPr>
          <w:rFonts w:ascii="Georgia" w:eastAsia="Times New Roman" w:hAnsi="Georgia"/>
          <w:szCs w:val="20"/>
        </w:rPr>
        <w:t>Documentation responsibilities</w:t>
      </w:r>
    </w:p>
    <w:p w14:paraId="372C7056" w14:textId="77777777" w:rsidR="00AA77A0" w:rsidRPr="00AA77A0" w:rsidRDefault="00AA77A0" w:rsidP="00AA77A0">
      <w:pPr>
        <w:numPr>
          <w:ilvl w:val="0"/>
          <w:numId w:val="6"/>
        </w:numPr>
        <w:spacing w:after="0" w:line="240" w:lineRule="auto"/>
        <w:ind w:left="432"/>
        <w:rPr>
          <w:rFonts w:ascii="Georgia" w:eastAsia="Times New Roman" w:hAnsi="Georgia"/>
          <w:szCs w:val="20"/>
        </w:rPr>
      </w:pPr>
      <w:r w:rsidRPr="00AA77A0">
        <w:rPr>
          <w:rFonts w:ascii="Georgia" w:eastAsia="Times New Roman" w:hAnsi="Georgia"/>
          <w:szCs w:val="20"/>
        </w:rPr>
        <w:t xml:space="preserve">A Personnel Orientation Checklist will be completed for all new personnel.  New personnel </w:t>
      </w:r>
      <w:r w:rsidR="00412F7F">
        <w:rPr>
          <w:rFonts w:ascii="Georgia" w:eastAsia="Times New Roman" w:hAnsi="Georgia"/>
          <w:szCs w:val="20"/>
        </w:rPr>
        <w:t xml:space="preserve">and supervisor/designee </w:t>
      </w:r>
      <w:r w:rsidRPr="00AA77A0">
        <w:rPr>
          <w:rFonts w:ascii="Georgia" w:eastAsia="Times New Roman" w:hAnsi="Georgia"/>
          <w:szCs w:val="20"/>
        </w:rPr>
        <w:t xml:space="preserve">will sign and date when their orientation has been completed. </w:t>
      </w:r>
    </w:p>
    <w:p w14:paraId="3EDE6118" w14:textId="77777777" w:rsidR="00AA77A0" w:rsidRPr="004039FB" w:rsidRDefault="00AA77A0" w:rsidP="004039FB"/>
    <w:sectPr w:rsidR="00AA77A0" w:rsidRPr="004039FB" w:rsidSect="0099182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4F64F" w14:textId="77777777" w:rsidR="00E217CD" w:rsidRDefault="00E217CD" w:rsidP="00004886">
      <w:pPr>
        <w:spacing w:after="0" w:line="240" w:lineRule="auto"/>
      </w:pPr>
      <w:r>
        <w:separator/>
      </w:r>
    </w:p>
  </w:endnote>
  <w:endnote w:type="continuationSeparator" w:id="0">
    <w:p w14:paraId="2A303EAC" w14:textId="77777777" w:rsidR="00E217CD" w:rsidRDefault="00E217CD" w:rsidP="00004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w:altName w:val="Corbel"/>
    <w:charset w:val="00"/>
    <w:family w:val="swiss"/>
    <w:pitch w:val="variable"/>
    <w:sig w:usb0="00000001" w:usb1="5000204A" w:usb2="00000000" w:usb3="00000000" w:csb0="0000009B"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venir" w:hAnsi="Avenir"/>
      </w:rPr>
      <w:id w:val="-179431791"/>
      <w:docPartObj>
        <w:docPartGallery w:val="Page Numbers (Top of Page)"/>
        <w:docPartUnique/>
      </w:docPartObj>
    </w:sdtPr>
    <w:sdtEndPr/>
    <w:sdtContent>
      <w:p w14:paraId="12CFDC45" w14:textId="77777777" w:rsidR="0099182B" w:rsidRPr="0099182B" w:rsidRDefault="0099182B" w:rsidP="0099182B">
        <w:pPr>
          <w:pStyle w:val="Footer"/>
          <w:jc w:val="right"/>
          <w:rPr>
            <w:rFonts w:ascii="Avenir" w:hAnsi="Avenir"/>
          </w:rPr>
        </w:pPr>
        <w:r w:rsidRPr="0091763A">
          <w:rPr>
            <w:rFonts w:ascii="Avenir" w:hAnsi="Avenir"/>
          </w:rPr>
          <w:t xml:space="preserve">Page </w:t>
        </w:r>
        <w:r w:rsidRPr="0091763A">
          <w:rPr>
            <w:rFonts w:ascii="Avenir" w:hAnsi="Avenir"/>
            <w:b/>
            <w:sz w:val="24"/>
            <w:szCs w:val="24"/>
          </w:rPr>
          <w:fldChar w:fldCharType="begin"/>
        </w:r>
        <w:r w:rsidRPr="0091763A">
          <w:rPr>
            <w:rFonts w:ascii="Avenir" w:hAnsi="Avenir"/>
            <w:b/>
          </w:rPr>
          <w:instrText xml:space="preserve"> PAGE </w:instrText>
        </w:r>
        <w:r w:rsidRPr="0091763A">
          <w:rPr>
            <w:rFonts w:ascii="Avenir" w:hAnsi="Avenir"/>
            <w:b/>
            <w:sz w:val="24"/>
            <w:szCs w:val="24"/>
          </w:rPr>
          <w:fldChar w:fldCharType="separate"/>
        </w:r>
        <w:r>
          <w:rPr>
            <w:rFonts w:ascii="Avenir" w:hAnsi="Avenir"/>
            <w:b/>
            <w:sz w:val="24"/>
            <w:szCs w:val="24"/>
          </w:rPr>
          <w:t>1</w:t>
        </w:r>
        <w:r w:rsidRPr="0091763A">
          <w:rPr>
            <w:rFonts w:ascii="Avenir" w:hAnsi="Avenir"/>
            <w:b/>
            <w:sz w:val="24"/>
            <w:szCs w:val="24"/>
          </w:rPr>
          <w:fldChar w:fldCharType="end"/>
        </w:r>
        <w:r w:rsidRPr="0091763A">
          <w:rPr>
            <w:rFonts w:ascii="Avenir" w:hAnsi="Avenir"/>
          </w:rPr>
          <w:t xml:space="preserve"> of </w:t>
        </w:r>
        <w:r w:rsidRPr="0091763A">
          <w:rPr>
            <w:rFonts w:ascii="Avenir" w:hAnsi="Avenir"/>
            <w:b/>
            <w:sz w:val="24"/>
            <w:szCs w:val="24"/>
          </w:rPr>
          <w:fldChar w:fldCharType="begin"/>
        </w:r>
        <w:r w:rsidRPr="0091763A">
          <w:rPr>
            <w:rFonts w:ascii="Avenir" w:hAnsi="Avenir"/>
            <w:b/>
          </w:rPr>
          <w:instrText xml:space="preserve"> NUMPAGES  </w:instrText>
        </w:r>
        <w:r w:rsidRPr="0091763A">
          <w:rPr>
            <w:rFonts w:ascii="Avenir" w:hAnsi="Avenir"/>
            <w:b/>
            <w:sz w:val="24"/>
            <w:szCs w:val="24"/>
          </w:rPr>
          <w:fldChar w:fldCharType="separate"/>
        </w:r>
        <w:r>
          <w:rPr>
            <w:rFonts w:ascii="Avenir" w:hAnsi="Avenir"/>
            <w:b/>
            <w:sz w:val="24"/>
            <w:szCs w:val="24"/>
          </w:rPr>
          <w:t>3</w:t>
        </w:r>
        <w:r w:rsidRPr="0091763A">
          <w:rPr>
            <w:rFonts w:ascii="Avenir" w:hAnsi="Avenir"/>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venir" w:hAnsi="Avenir"/>
      </w:rPr>
      <w:id w:val="289173961"/>
      <w:docPartObj>
        <w:docPartGallery w:val="Page Numbers (Bottom of Page)"/>
        <w:docPartUnique/>
      </w:docPartObj>
    </w:sdtPr>
    <w:sdtEndPr/>
    <w:sdtContent>
      <w:sdt>
        <w:sdtPr>
          <w:rPr>
            <w:rFonts w:ascii="Avenir" w:hAnsi="Avenir"/>
          </w:rPr>
          <w:id w:val="565050523"/>
          <w:docPartObj>
            <w:docPartGallery w:val="Page Numbers (Top of Page)"/>
            <w:docPartUnique/>
          </w:docPartObj>
        </w:sdtPr>
        <w:sdtEndPr/>
        <w:sdtContent>
          <w:p w14:paraId="3CCFC1D7" w14:textId="77777777" w:rsidR="003A605C" w:rsidRPr="0099182B" w:rsidRDefault="003A605C" w:rsidP="0099182B">
            <w:pPr>
              <w:pStyle w:val="Footer"/>
              <w:jc w:val="right"/>
              <w:rPr>
                <w:rFonts w:ascii="Avenir" w:hAnsi="Avenir"/>
              </w:rPr>
            </w:pPr>
            <w:r w:rsidRPr="0091763A">
              <w:rPr>
                <w:rFonts w:ascii="Avenir" w:hAnsi="Avenir"/>
              </w:rPr>
              <w:t xml:space="preserve">Page </w:t>
            </w:r>
            <w:r w:rsidR="00744C01" w:rsidRPr="0091763A">
              <w:rPr>
                <w:rFonts w:ascii="Avenir" w:hAnsi="Avenir"/>
                <w:b/>
                <w:sz w:val="24"/>
                <w:szCs w:val="24"/>
              </w:rPr>
              <w:fldChar w:fldCharType="begin"/>
            </w:r>
            <w:r w:rsidRPr="0091763A">
              <w:rPr>
                <w:rFonts w:ascii="Avenir" w:hAnsi="Avenir"/>
                <w:b/>
              </w:rPr>
              <w:instrText xml:space="preserve"> PAGE </w:instrText>
            </w:r>
            <w:r w:rsidR="00744C01" w:rsidRPr="0091763A">
              <w:rPr>
                <w:rFonts w:ascii="Avenir" w:hAnsi="Avenir"/>
                <w:b/>
                <w:sz w:val="24"/>
                <w:szCs w:val="24"/>
              </w:rPr>
              <w:fldChar w:fldCharType="separate"/>
            </w:r>
            <w:r w:rsidR="00AA4F8A">
              <w:rPr>
                <w:rFonts w:ascii="Avenir" w:hAnsi="Avenir"/>
                <w:b/>
                <w:noProof/>
              </w:rPr>
              <w:t>1</w:t>
            </w:r>
            <w:r w:rsidR="00744C01" w:rsidRPr="0091763A">
              <w:rPr>
                <w:rFonts w:ascii="Avenir" w:hAnsi="Avenir"/>
                <w:b/>
                <w:sz w:val="24"/>
                <w:szCs w:val="24"/>
              </w:rPr>
              <w:fldChar w:fldCharType="end"/>
            </w:r>
            <w:r w:rsidRPr="0091763A">
              <w:rPr>
                <w:rFonts w:ascii="Avenir" w:hAnsi="Avenir"/>
              </w:rPr>
              <w:t xml:space="preserve"> of </w:t>
            </w:r>
            <w:r w:rsidR="00744C01" w:rsidRPr="0091763A">
              <w:rPr>
                <w:rFonts w:ascii="Avenir" w:hAnsi="Avenir"/>
                <w:b/>
                <w:sz w:val="24"/>
                <w:szCs w:val="24"/>
              </w:rPr>
              <w:fldChar w:fldCharType="begin"/>
            </w:r>
            <w:r w:rsidRPr="0091763A">
              <w:rPr>
                <w:rFonts w:ascii="Avenir" w:hAnsi="Avenir"/>
                <w:b/>
              </w:rPr>
              <w:instrText xml:space="preserve"> NUMPAGES  </w:instrText>
            </w:r>
            <w:r w:rsidR="00744C01" w:rsidRPr="0091763A">
              <w:rPr>
                <w:rFonts w:ascii="Avenir" w:hAnsi="Avenir"/>
                <w:b/>
                <w:sz w:val="24"/>
                <w:szCs w:val="24"/>
              </w:rPr>
              <w:fldChar w:fldCharType="separate"/>
            </w:r>
            <w:r w:rsidR="00AA4F8A">
              <w:rPr>
                <w:rFonts w:ascii="Avenir" w:hAnsi="Avenir"/>
                <w:b/>
                <w:noProof/>
              </w:rPr>
              <w:t>1</w:t>
            </w:r>
            <w:r w:rsidR="00744C01" w:rsidRPr="0091763A">
              <w:rPr>
                <w:rFonts w:ascii="Avenir" w:hAnsi="Aveni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FA4FD" w14:textId="77777777" w:rsidR="00E217CD" w:rsidRDefault="00E217CD" w:rsidP="00004886">
      <w:pPr>
        <w:spacing w:after="0" w:line="240" w:lineRule="auto"/>
      </w:pPr>
      <w:r>
        <w:separator/>
      </w:r>
    </w:p>
  </w:footnote>
  <w:footnote w:type="continuationSeparator" w:id="0">
    <w:p w14:paraId="2A5AA4A5" w14:textId="77777777" w:rsidR="00E217CD" w:rsidRDefault="00E217CD" w:rsidP="00004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65439" w14:textId="77777777" w:rsidR="003A605C" w:rsidRDefault="001732A7" w:rsidP="00004886">
    <w:pPr>
      <w:pStyle w:val="Header"/>
      <w:ind w:left="-720"/>
    </w:pPr>
    <w:r>
      <w:rPr>
        <w:noProof/>
        <w:lang w:eastAsia="zh-TW"/>
      </w:rPr>
      <mc:AlternateContent>
        <mc:Choice Requires="wps">
          <w:drawing>
            <wp:anchor distT="0" distB="0" distL="114300" distR="114300" simplePos="0" relativeHeight="251660288" behindDoc="0" locked="0" layoutInCell="1" allowOverlap="1" wp14:anchorId="1F418E9A" wp14:editId="31087480">
              <wp:simplePos x="0" y="0"/>
              <wp:positionH relativeFrom="column">
                <wp:posOffset>2705100</wp:posOffset>
              </wp:positionH>
              <wp:positionV relativeFrom="paragraph">
                <wp:posOffset>87630</wp:posOffset>
              </wp:positionV>
              <wp:extent cx="3583940" cy="503555"/>
              <wp:effectExtent l="0"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3940" cy="503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27ED29" w14:textId="77777777" w:rsidR="003A605C" w:rsidRPr="0091763A" w:rsidRDefault="00FD6071" w:rsidP="00004886">
                          <w:pPr>
                            <w:jc w:val="right"/>
                            <w:rPr>
                              <w:rFonts w:ascii="Avenir" w:hAnsi="Avenir"/>
                              <w:sz w:val="32"/>
                              <w:szCs w:val="32"/>
                            </w:rPr>
                          </w:pPr>
                          <w:r>
                            <w:rPr>
                              <w:rFonts w:ascii="Avenir" w:hAnsi="Avenir"/>
                              <w:sz w:val="32"/>
                              <w:szCs w:val="32"/>
                            </w:rPr>
                            <w:t>Home Health and Hospice Core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F418E9A" id="_x0000_t202" coordsize="21600,21600" o:spt="202" path="m,l,21600r21600,l21600,xe">
              <v:stroke joinstyle="miter"/>
              <v:path gradientshapeok="t" o:connecttype="rect"/>
            </v:shapetype>
            <v:shape id="Text Box 1" o:spid="_x0000_s1026" type="#_x0000_t202" style="position:absolute;left:0;text-align:left;margin-left:213pt;margin-top:6.9pt;width:282.2pt;height:39.6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" stroked="f">
              <v:textbox style="mso-fit-shape-to-text:t">
                <w:txbxContent>
                  <w:p w14:paraId="5C27ED29" w14:textId="77777777" w:rsidR="003A605C" w:rsidRPr="0091763A" w:rsidRDefault="00FD6071" w:rsidP="00004886">
                    <w:pPr>
                      <w:jc w:val="right"/>
                      <w:rPr>
                        <w:rFonts w:ascii="Avenir" w:hAnsi="Avenir"/>
                        <w:sz w:val="32"/>
                        <w:szCs w:val="32"/>
                      </w:rPr>
                    </w:pPr>
                    <w:r>
                      <w:rPr>
                        <w:rFonts w:ascii="Avenir" w:hAnsi="Avenir"/>
                        <w:sz w:val="32"/>
                        <w:szCs w:val="32"/>
                      </w:rPr>
                      <w:t>Home Health and Hospice Core Policy</w:t>
                    </w:r>
                  </w:p>
                </w:txbxContent>
              </v:textbox>
            </v:shape>
          </w:pict>
        </mc:Fallback>
      </mc:AlternateContent>
    </w:r>
    <w:r w:rsidR="00857EA6">
      <w:rPr>
        <w:noProof/>
      </w:rPr>
      <w:drawing>
        <wp:inline distT="0" distB="0" distL="0" distR="0" wp14:anchorId="2C6A2213" wp14:editId="7EAA08FE">
          <wp:extent cx="2125229" cy="548640"/>
          <wp:effectExtent l="19050" t="0" r="8371" b="0"/>
          <wp:docPr id="3" name="Picture 2" descr="OL-Corporate Black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Corporate Black small.jpg"/>
                  <pic:cNvPicPr/>
                </pic:nvPicPr>
                <pic:blipFill>
                  <a:blip r:embed="rId1"/>
                  <a:stretch>
                    <a:fillRect/>
                  </a:stretch>
                </pic:blipFill>
                <pic:spPr>
                  <a:xfrm>
                    <a:off x="0" y="0"/>
                    <a:ext cx="2125229" cy="548640"/>
                  </a:xfrm>
                  <a:prstGeom prst="rect">
                    <a:avLst/>
                  </a:prstGeom>
                </pic:spPr>
              </pic:pic>
            </a:graphicData>
          </a:graphic>
        </wp:inline>
      </w:drawing>
    </w:r>
    <w:r w:rsidR="003A605C">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031305" w:rsidRPr="00004886" w14:paraId="3DCA2C54" w14:textId="77777777" w:rsidTr="00031305">
      <w:trPr>
        <w:trHeight w:val="518"/>
      </w:trPr>
      <w:tc>
        <w:tcPr>
          <w:tcW w:w="9576" w:type="dxa"/>
          <w:gridSpan w:val="3"/>
          <w:shd w:val="clear" w:color="auto" w:fill="D9D9D9" w:themeFill="background1" w:themeFillShade="D9"/>
          <w:vAlign w:val="center"/>
        </w:tcPr>
        <w:p w14:paraId="6079DAC2" w14:textId="77777777" w:rsidR="00031305" w:rsidRPr="0091763A" w:rsidRDefault="00031305" w:rsidP="00031305">
          <w:pPr>
            <w:spacing w:after="0" w:line="240" w:lineRule="auto"/>
            <w:rPr>
              <w:rFonts w:ascii="Avenir" w:eastAsiaTheme="minorHAnsi" w:hAnsi="Avenir" w:cstheme="minorBidi"/>
              <w:b/>
            </w:rPr>
          </w:pPr>
          <w:r w:rsidRPr="0091763A">
            <w:rPr>
              <w:rFonts w:ascii="Avenir" w:eastAsiaTheme="minorHAnsi" w:hAnsi="Avenir" w:cstheme="minorBidi"/>
              <w:b/>
            </w:rPr>
            <w:t>Policy Name</w:t>
          </w:r>
        </w:p>
      </w:tc>
    </w:tr>
    <w:tr w:rsidR="00031305" w:rsidRPr="00004886" w14:paraId="52C68106" w14:textId="77777777" w:rsidTr="00031305">
      <w:trPr>
        <w:trHeight w:val="518"/>
      </w:trPr>
      <w:tc>
        <w:tcPr>
          <w:tcW w:w="9576" w:type="dxa"/>
          <w:gridSpan w:val="3"/>
          <w:vAlign w:val="center"/>
        </w:tcPr>
        <w:p w14:paraId="101362EB" w14:textId="77777777" w:rsidR="00031305" w:rsidRPr="00383057" w:rsidRDefault="00031305" w:rsidP="00031305">
          <w:pPr>
            <w:spacing w:after="0" w:line="240" w:lineRule="auto"/>
            <w:rPr>
              <w:rFonts w:ascii="Georgia" w:eastAsiaTheme="minorHAnsi" w:hAnsi="Georgia" w:cstheme="minorBidi"/>
            </w:rPr>
          </w:pPr>
          <w:r>
            <w:rPr>
              <w:rFonts w:ascii="Georgia" w:eastAsiaTheme="minorHAnsi" w:hAnsi="Georgia" w:cstheme="minorBidi"/>
            </w:rPr>
            <w:t>Orientation to Ohio Living Home Health and Hospice</w:t>
          </w:r>
        </w:p>
      </w:tc>
    </w:tr>
    <w:tr w:rsidR="00017F74" w:rsidRPr="00004886" w14:paraId="216F2B0B" w14:textId="77777777" w:rsidTr="00D755F0">
      <w:tc>
        <w:tcPr>
          <w:tcW w:w="3192" w:type="dxa"/>
          <w:shd w:val="clear" w:color="auto" w:fill="D9D9D9" w:themeFill="background1" w:themeFillShade="D9"/>
        </w:tcPr>
        <w:p w14:paraId="2450B11A" w14:textId="77777777" w:rsidR="00017F74" w:rsidRPr="0091763A" w:rsidRDefault="00017F74" w:rsidP="00D755F0">
          <w:pPr>
            <w:spacing w:after="0" w:line="240" w:lineRule="auto"/>
            <w:rPr>
              <w:rFonts w:ascii="Avenir" w:eastAsiaTheme="minorHAnsi" w:hAnsi="Avenir" w:cstheme="minorBidi"/>
              <w:b/>
            </w:rPr>
          </w:pPr>
          <w:r w:rsidRPr="0091763A">
            <w:rPr>
              <w:rFonts w:ascii="Avenir" w:eastAsiaTheme="minorHAnsi" w:hAnsi="Avenir" w:cstheme="minorBidi"/>
              <w:b/>
            </w:rPr>
            <w:t>Effective Date</w:t>
          </w:r>
        </w:p>
      </w:tc>
      <w:tc>
        <w:tcPr>
          <w:tcW w:w="3192" w:type="dxa"/>
          <w:shd w:val="clear" w:color="auto" w:fill="D9D9D9" w:themeFill="background1" w:themeFillShade="D9"/>
          <w:tcMar>
            <w:top w:w="115" w:type="dxa"/>
            <w:left w:w="115" w:type="dxa"/>
            <w:bottom w:w="115" w:type="dxa"/>
            <w:right w:w="115" w:type="dxa"/>
          </w:tcMar>
        </w:tcPr>
        <w:p w14:paraId="46A6F7D4" w14:textId="77777777" w:rsidR="00017F74" w:rsidRPr="0091763A" w:rsidRDefault="00017F74" w:rsidP="00D755F0">
          <w:pPr>
            <w:spacing w:after="0" w:line="240" w:lineRule="auto"/>
            <w:rPr>
              <w:rFonts w:ascii="Avenir" w:eastAsiaTheme="minorHAnsi" w:hAnsi="Avenir" w:cstheme="minorBidi"/>
              <w:b/>
            </w:rPr>
          </w:pPr>
          <w:r w:rsidRPr="0091763A">
            <w:rPr>
              <w:rFonts w:ascii="Avenir" w:eastAsiaTheme="minorHAnsi" w:hAnsi="Avenir" w:cstheme="minorBidi"/>
              <w:b/>
            </w:rPr>
            <w:t>Revised Date</w:t>
          </w:r>
        </w:p>
      </w:tc>
      <w:tc>
        <w:tcPr>
          <w:tcW w:w="3192" w:type="dxa"/>
          <w:shd w:val="clear" w:color="auto" w:fill="D9D9D9" w:themeFill="background1" w:themeFillShade="D9"/>
        </w:tcPr>
        <w:p w14:paraId="0E7E6180" w14:textId="77777777" w:rsidR="00017F74" w:rsidRPr="0091763A" w:rsidRDefault="00017F74" w:rsidP="00D755F0">
          <w:pPr>
            <w:spacing w:after="0" w:line="240" w:lineRule="auto"/>
            <w:rPr>
              <w:rFonts w:ascii="Avenir" w:eastAsiaTheme="minorHAnsi" w:hAnsi="Avenir" w:cstheme="minorBidi"/>
              <w:b/>
            </w:rPr>
          </w:pPr>
          <w:r w:rsidRPr="0091763A">
            <w:rPr>
              <w:rFonts w:ascii="Avenir" w:eastAsiaTheme="minorHAnsi" w:hAnsi="Avenir" w:cstheme="minorBidi"/>
              <w:b/>
            </w:rPr>
            <w:t>Next Review Date</w:t>
          </w:r>
        </w:p>
      </w:tc>
    </w:tr>
    <w:tr w:rsidR="00031305" w:rsidRPr="00004886" w14:paraId="18EAA149" w14:textId="77777777" w:rsidTr="00D755F0">
      <w:tc>
        <w:tcPr>
          <w:tcW w:w="3192" w:type="dxa"/>
        </w:tcPr>
        <w:p w14:paraId="40D2F9AC" w14:textId="77777777" w:rsidR="00031305" w:rsidRPr="00383057" w:rsidRDefault="00031305" w:rsidP="00031305">
          <w:pPr>
            <w:spacing w:after="0" w:line="240" w:lineRule="auto"/>
            <w:rPr>
              <w:rFonts w:ascii="Georgia" w:eastAsiaTheme="minorHAnsi" w:hAnsi="Georgia" w:cstheme="minorBidi"/>
            </w:rPr>
          </w:pPr>
          <w:r>
            <w:rPr>
              <w:rFonts w:ascii="Georgia" w:eastAsiaTheme="minorHAnsi" w:hAnsi="Georgia" w:cstheme="minorBidi"/>
            </w:rPr>
            <w:t>12/28/2015</w:t>
          </w:r>
        </w:p>
      </w:tc>
      <w:tc>
        <w:tcPr>
          <w:tcW w:w="3192" w:type="dxa"/>
          <w:tcMar>
            <w:top w:w="115" w:type="dxa"/>
            <w:left w:w="115" w:type="dxa"/>
            <w:bottom w:w="115" w:type="dxa"/>
            <w:right w:w="115" w:type="dxa"/>
          </w:tcMar>
        </w:tcPr>
        <w:p w14:paraId="78C1098E" w14:textId="336F5AD1" w:rsidR="00031305" w:rsidRPr="00383057" w:rsidRDefault="00797910" w:rsidP="00031305">
          <w:pPr>
            <w:spacing w:after="0" w:line="240" w:lineRule="auto"/>
            <w:rPr>
              <w:rFonts w:ascii="Georgia" w:eastAsiaTheme="minorHAnsi" w:hAnsi="Georgia" w:cstheme="minorBidi"/>
            </w:rPr>
          </w:pPr>
          <w:r>
            <w:rPr>
              <w:rFonts w:ascii="Georgia" w:eastAsiaTheme="minorHAnsi" w:hAnsi="Georgia" w:cstheme="minorBidi"/>
            </w:rPr>
            <w:t>01/19/2024</w:t>
          </w:r>
        </w:p>
      </w:tc>
      <w:tc>
        <w:tcPr>
          <w:tcW w:w="3192" w:type="dxa"/>
        </w:tcPr>
        <w:p w14:paraId="20989721" w14:textId="5C7E74F8" w:rsidR="00031305" w:rsidRPr="00383057" w:rsidRDefault="00797910" w:rsidP="00031305">
          <w:pPr>
            <w:spacing w:after="0" w:line="240" w:lineRule="auto"/>
            <w:rPr>
              <w:rFonts w:ascii="Georgia" w:eastAsiaTheme="minorHAnsi" w:hAnsi="Georgia" w:cstheme="minorBidi"/>
            </w:rPr>
          </w:pPr>
          <w:r>
            <w:rPr>
              <w:rFonts w:ascii="Georgia" w:eastAsiaTheme="minorHAnsi" w:hAnsi="Georgia" w:cstheme="minorBidi"/>
            </w:rPr>
            <w:t>01/19/2026</w:t>
          </w:r>
        </w:p>
      </w:tc>
    </w:tr>
    <w:tr w:rsidR="00031305" w:rsidRPr="00004886" w14:paraId="5F0D716B" w14:textId="77777777" w:rsidTr="00031305">
      <w:trPr>
        <w:trHeight w:val="518"/>
      </w:trPr>
      <w:tc>
        <w:tcPr>
          <w:tcW w:w="9576" w:type="dxa"/>
          <w:gridSpan w:val="3"/>
          <w:shd w:val="clear" w:color="auto" w:fill="D9D9D9" w:themeFill="background1" w:themeFillShade="D9"/>
          <w:vAlign w:val="center"/>
        </w:tcPr>
        <w:p w14:paraId="7C3A2E41" w14:textId="77777777" w:rsidR="00031305" w:rsidRPr="0091763A" w:rsidRDefault="00031305" w:rsidP="00031305">
          <w:pPr>
            <w:spacing w:after="0" w:line="240" w:lineRule="auto"/>
            <w:rPr>
              <w:rFonts w:ascii="Avenir" w:eastAsiaTheme="minorHAnsi" w:hAnsi="Avenir" w:cstheme="minorBidi"/>
              <w:b/>
            </w:rPr>
          </w:pPr>
          <w:r w:rsidRPr="0091763A">
            <w:rPr>
              <w:rFonts w:ascii="Avenir" w:eastAsiaTheme="minorHAnsi" w:hAnsi="Avenir" w:cstheme="minorBidi"/>
              <w:b/>
            </w:rPr>
            <w:t>A</w:t>
          </w:r>
          <w:r>
            <w:rPr>
              <w:rFonts w:ascii="Avenir" w:eastAsiaTheme="minorHAnsi" w:hAnsi="Avenir" w:cstheme="minorBidi"/>
              <w:b/>
            </w:rPr>
            <w:t>uthor &amp; A</w:t>
          </w:r>
          <w:r w:rsidRPr="0091763A">
            <w:rPr>
              <w:rFonts w:ascii="Avenir" w:eastAsiaTheme="minorHAnsi" w:hAnsi="Avenir" w:cstheme="minorBidi"/>
              <w:b/>
            </w:rPr>
            <w:t>pprover Title</w:t>
          </w:r>
        </w:p>
      </w:tc>
    </w:tr>
    <w:tr w:rsidR="00031305" w:rsidRPr="00004886" w14:paraId="1B0A6C58" w14:textId="77777777" w:rsidTr="00031305">
      <w:trPr>
        <w:trHeight w:val="677"/>
      </w:trPr>
      <w:tc>
        <w:tcPr>
          <w:tcW w:w="9576" w:type="dxa"/>
          <w:gridSpan w:val="3"/>
          <w:vAlign w:val="center"/>
        </w:tcPr>
        <w:p w14:paraId="21C4EED0" w14:textId="77777777" w:rsidR="00031305" w:rsidRPr="00383057" w:rsidRDefault="00031305" w:rsidP="00031305">
          <w:pPr>
            <w:spacing w:after="0" w:line="240" w:lineRule="auto"/>
            <w:rPr>
              <w:rFonts w:ascii="Georgia" w:eastAsiaTheme="minorHAnsi" w:hAnsi="Georgia" w:cstheme="minorBidi"/>
            </w:rPr>
          </w:pPr>
          <w:r w:rsidRPr="00617016">
            <w:rPr>
              <w:rFonts w:ascii="Georgia" w:eastAsiaTheme="minorHAnsi" w:hAnsi="Georgia" w:cstheme="minorBidi"/>
            </w:rPr>
            <w:t>Development, Review, and Revision of Policies are the responsibility of the Ohio Living Holdings Policy Committee as delegated by the Governing Body</w:t>
          </w:r>
          <w:r>
            <w:rPr>
              <w:rFonts w:ascii="Georgia" w:eastAsiaTheme="minorHAnsi" w:hAnsi="Georgia" w:cstheme="minorBidi"/>
            </w:rPr>
            <w:t>.</w:t>
          </w:r>
        </w:p>
      </w:tc>
    </w:tr>
    <w:tr w:rsidR="00017F74" w:rsidRPr="00004886" w14:paraId="4DBA57B9" w14:textId="77777777" w:rsidTr="00D755F0">
      <w:tc>
        <w:tcPr>
          <w:tcW w:w="9576" w:type="dxa"/>
          <w:gridSpan w:val="3"/>
          <w:shd w:val="clear" w:color="auto" w:fill="D9D9D9" w:themeFill="background1" w:themeFillShade="D9"/>
          <w:tcMar>
            <w:top w:w="115" w:type="dxa"/>
            <w:left w:w="115" w:type="dxa"/>
            <w:bottom w:w="115" w:type="dxa"/>
            <w:right w:w="115" w:type="dxa"/>
          </w:tcMar>
        </w:tcPr>
        <w:p w14:paraId="79EB2A15" w14:textId="77777777" w:rsidR="00017F74" w:rsidRPr="0091763A" w:rsidRDefault="00017F74" w:rsidP="00D755F0">
          <w:pPr>
            <w:spacing w:after="0" w:line="240" w:lineRule="auto"/>
            <w:rPr>
              <w:rFonts w:ascii="Avenir" w:eastAsiaTheme="minorHAnsi" w:hAnsi="Avenir" w:cstheme="minorBidi"/>
            </w:rPr>
          </w:pPr>
          <w:r w:rsidRPr="0091763A">
            <w:rPr>
              <w:rFonts w:ascii="Avenir" w:eastAsiaTheme="minorHAnsi" w:hAnsi="Avenir" w:cstheme="minorBidi"/>
              <w:b/>
            </w:rPr>
            <w:t>Attachments or Other Resources (Not Required)</w:t>
          </w:r>
        </w:p>
      </w:tc>
    </w:tr>
    <w:tr w:rsidR="00017F74" w:rsidRPr="00004886" w14:paraId="7FA0659E" w14:textId="77777777" w:rsidTr="00D755F0">
      <w:tc>
        <w:tcPr>
          <w:tcW w:w="9576" w:type="dxa"/>
          <w:gridSpan w:val="3"/>
          <w:shd w:val="clear" w:color="auto" w:fill="auto"/>
          <w:tcMar>
            <w:top w:w="115" w:type="dxa"/>
            <w:left w:w="115" w:type="dxa"/>
            <w:bottom w:w="115" w:type="dxa"/>
            <w:right w:w="115" w:type="dxa"/>
          </w:tcMar>
        </w:tcPr>
        <w:p w14:paraId="00C423DC" w14:textId="77777777" w:rsidR="00017F74" w:rsidRPr="00383057" w:rsidRDefault="00017F74" w:rsidP="00D755F0">
          <w:pPr>
            <w:spacing w:after="0" w:line="240" w:lineRule="auto"/>
            <w:rPr>
              <w:rFonts w:ascii="Georgia" w:eastAsiaTheme="minorHAnsi" w:hAnsi="Georgia" w:cstheme="minorBidi"/>
            </w:rPr>
          </w:pPr>
        </w:p>
      </w:tc>
    </w:tr>
  </w:tbl>
  <w:p w14:paraId="47674F2B" w14:textId="77777777" w:rsidR="00017F74" w:rsidRDefault="00017F74" w:rsidP="00004886">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247F7" w14:textId="77777777" w:rsidR="0099182B" w:rsidRDefault="0099182B" w:rsidP="00004886">
    <w:pPr>
      <w:pStyle w:val="Header"/>
      <w:ind w:left="-72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C5DF2"/>
    <w:multiLevelType w:val="hybridMultilevel"/>
    <w:tmpl w:val="0BA8940A"/>
    <w:lvl w:ilvl="0" w:tplc="4A0ACD2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0155FB8"/>
    <w:multiLevelType w:val="hybridMultilevel"/>
    <w:tmpl w:val="AB16F992"/>
    <w:lvl w:ilvl="0" w:tplc="DD024D8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703333A"/>
    <w:multiLevelType w:val="hybridMultilevel"/>
    <w:tmpl w:val="0492A7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DA13318"/>
    <w:multiLevelType w:val="hybridMultilevel"/>
    <w:tmpl w:val="996EBB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0CF3EBC"/>
    <w:multiLevelType w:val="hybridMultilevel"/>
    <w:tmpl w:val="156E77CA"/>
    <w:lvl w:ilvl="0" w:tplc="E9AAAF92">
      <w:start w:val="1"/>
      <w:numFmt w:val="decimal"/>
      <w:lvlText w:val="%1."/>
      <w:lvlJc w:val="left"/>
      <w:pPr>
        <w:tabs>
          <w:tab w:val="num" w:pos="1296"/>
        </w:tabs>
        <w:ind w:left="1296" w:hanging="432"/>
      </w:pPr>
      <w:rPr>
        <w:rFonts w:ascii="Georgia" w:hAnsi="Georgia" w:hint="default"/>
        <w:b w:val="0"/>
        <w:i w:val="0"/>
        <w:sz w:val="22"/>
      </w:rPr>
    </w:lvl>
    <w:lvl w:ilvl="1" w:tplc="7D6ABA6A">
      <w:start w:val="1"/>
      <w:numFmt w:val="upperLetter"/>
      <w:lvlText w:val="%2."/>
      <w:lvlJc w:val="left"/>
      <w:pPr>
        <w:tabs>
          <w:tab w:val="num" w:pos="1515"/>
        </w:tabs>
        <w:ind w:left="1515" w:hanging="4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B7B7622"/>
    <w:multiLevelType w:val="hybridMultilevel"/>
    <w:tmpl w:val="80D01F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DA3NzA0NzMxMTeysDBR0lEKTi0uzszPAykwqgUAg9g07CwAAAA="/>
  </w:docVars>
  <w:rsids>
    <w:rsidRoot w:val="00004886"/>
    <w:rsid w:val="00004886"/>
    <w:rsid w:val="000158F0"/>
    <w:rsid w:val="00017F74"/>
    <w:rsid w:val="00031305"/>
    <w:rsid w:val="00070BDF"/>
    <w:rsid w:val="000D5E30"/>
    <w:rsid w:val="000E0733"/>
    <w:rsid w:val="00126981"/>
    <w:rsid w:val="001732A7"/>
    <w:rsid w:val="001C2E17"/>
    <w:rsid w:val="002174C0"/>
    <w:rsid w:val="003010F3"/>
    <w:rsid w:val="00366B62"/>
    <w:rsid w:val="00383057"/>
    <w:rsid w:val="003A605C"/>
    <w:rsid w:val="004039FB"/>
    <w:rsid w:val="00412F7F"/>
    <w:rsid w:val="00496194"/>
    <w:rsid w:val="004B00A2"/>
    <w:rsid w:val="004C1667"/>
    <w:rsid w:val="004F7E1E"/>
    <w:rsid w:val="00542CFA"/>
    <w:rsid w:val="005551FA"/>
    <w:rsid w:val="006318B2"/>
    <w:rsid w:val="00636251"/>
    <w:rsid w:val="0064513A"/>
    <w:rsid w:val="006772EC"/>
    <w:rsid w:val="00721119"/>
    <w:rsid w:val="00744C01"/>
    <w:rsid w:val="00797910"/>
    <w:rsid w:val="007B4D37"/>
    <w:rsid w:val="007D240F"/>
    <w:rsid w:val="00806F6F"/>
    <w:rsid w:val="00857EA6"/>
    <w:rsid w:val="008F49D4"/>
    <w:rsid w:val="00914055"/>
    <w:rsid w:val="0091763A"/>
    <w:rsid w:val="009342A6"/>
    <w:rsid w:val="00972EB1"/>
    <w:rsid w:val="0099182B"/>
    <w:rsid w:val="00A10842"/>
    <w:rsid w:val="00AA4F8A"/>
    <w:rsid w:val="00AA77A0"/>
    <w:rsid w:val="00AC317F"/>
    <w:rsid w:val="00AF7CAE"/>
    <w:rsid w:val="00BA02BB"/>
    <w:rsid w:val="00BA51C0"/>
    <w:rsid w:val="00C70850"/>
    <w:rsid w:val="00CB5CE9"/>
    <w:rsid w:val="00DC669F"/>
    <w:rsid w:val="00DD17C5"/>
    <w:rsid w:val="00E217CD"/>
    <w:rsid w:val="00E547EA"/>
    <w:rsid w:val="00E810E1"/>
    <w:rsid w:val="00F107CD"/>
    <w:rsid w:val="00F53FEA"/>
    <w:rsid w:val="00FD6071"/>
    <w:rsid w:val="00FF2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504E96"/>
  <w15:docId w15:val="{CB032878-10AA-4C17-BA87-825746BC4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513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886"/>
    <w:pPr>
      <w:tabs>
        <w:tab w:val="center" w:pos="4680"/>
        <w:tab w:val="right" w:pos="9360"/>
      </w:tabs>
    </w:pPr>
  </w:style>
  <w:style w:type="character" w:customStyle="1" w:styleId="HeaderChar">
    <w:name w:val="Header Char"/>
    <w:basedOn w:val="DefaultParagraphFont"/>
    <w:link w:val="Header"/>
    <w:uiPriority w:val="99"/>
    <w:rsid w:val="00004886"/>
  </w:style>
  <w:style w:type="paragraph" w:styleId="Footer">
    <w:name w:val="footer"/>
    <w:basedOn w:val="Normal"/>
    <w:link w:val="FooterChar"/>
    <w:uiPriority w:val="99"/>
    <w:unhideWhenUsed/>
    <w:rsid w:val="00004886"/>
    <w:pPr>
      <w:tabs>
        <w:tab w:val="center" w:pos="4680"/>
        <w:tab w:val="right" w:pos="9360"/>
      </w:tabs>
    </w:pPr>
  </w:style>
  <w:style w:type="character" w:customStyle="1" w:styleId="FooterChar">
    <w:name w:val="Footer Char"/>
    <w:basedOn w:val="DefaultParagraphFont"/>
    <w:link w:val="Footer"/>
    <w:uiPriority w:val="99"/>
    <w:rsid w:val="00004886"/>
  </w:style>
  <w:style w:type="paragraph" w:styleId="BalloonText">
    <w:name w:val="Balloon Text"/>
    <w:basedOn w:val="Normal"/>
    <w:link w:val="BalloonTextChar"/>
    <w:uiPriority w:val="99"/>
    <w:semiHidden/>
    <w:unhideWhenUsed/>
    <w:rsid w:val="000048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886"/>
    <w:rPr>
      <w:rFonts w:ascii="Tahoma" w:hAnsi="Tahoma" w:cs="Tahoma"/>
      <w:sz w:val="16"/>
      <w:szCs w:val="16"/>
    </w:rPr>
  </w:style>
  <w:style w:type="table" w:styleId="TableGrid">
    <w:name w:val="Table Grid"/>
    <w:basedOn w:val="TableNormal"/>
    <w:uiPriority w:val="59"/>
    <w:rsid w:val="00004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23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OPRS</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Stoker</dc:creator>
  <cp:lastModifiedBy>Lauren Mathis</cp:lastModifiedBy>
  <cp:revision>3</cp:revision>
  <dcterms:created xsi:type="dcterms:W3CDTF">2024-02-14T19:42:00Z</dcterms:created>
  <dcterms:modified xsi:type="dcterms:W3CDTF">2024-02-14T19:44:00Z</dcterms:modified>
</cp:coreProperties>
</file>