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5293" w14:textId="4BB8D770" w:rsidR="00320EDE" w:rsidRPr="00972D2C" w:rsidRDefault="00972D2C" w:rsidP="00972D2C">
      <w:pPr>
        <w:pStyle w:val="NoSpacing"/>
        <w:jc w:val="center"/>
        <w:rPr>
          <w:b/>
          <w:bCs/>
        </w:rPr>
      </w:pPr>
      <w:r w:rsidRPr="00972D2C">
        <w:rPr>
          <w:b/>
          <w:bCs/>
        </w:rPr>
        <w:t>Ohio Living Holdings</w:t>
      </w:r>
    </w:p>
    <w:p w14:paraId="0D2DB630" w14:textId="2DB30264" w:rsidR="00972D2C" w:rsidRPr="00972D2C" w:rsidRDefault="00972D2C" w:rsidP="00972D2C">
      <w:pPr>
        <w:pStyle w:val="NoSpacing"/>
        <w:jc w:val="center"/>
        <w:rPr>
          <w:b/>
          <w:bCs/>
        </w:rPr>
      </w:pPr>
    </w:p>
    <w:p w14:paraId="476F7D96" w14:textId="0D7BAB33" w:rsidR="00972D2C" w:rsidRPr="00972D2C" w:rsidRDefault="00742CA2" w:rsidP="00972D2C">
      <w:pPr>
        <w:pStyle w:val="NoSpacing"/>
        <w:jc w:val="center"/>
        <w:rPr>
          <w:b/>
          <w:bCs/>
        </w:rPr>
      </w:pPr>
      <w:bookmarkStart w:id="0" w:name="_Hlk95735955"/>
      <w:r>
        <w:rPr>
          <w:b/>
          <w:bCs/>
        </w:rPr>
        <w:t>Establishing</w:t>
      </w:r>
      <w:r w:rsidR="00972D2C" w:rsidRPr="00972D2C">
        <w:rPr>
          <w:b/>
          <w:bCs/>
        </w:rPr>
        <w:t xml:space="preserve"> New Skilled Nursing Facility as an Approved Vendor</w:t>
      </w:r>
    </w:p>
    <w:p w14:paraId="35B0A709" w14:textId="77777777" w:rsidR="00171722" w:rsidRDefault="00972D2C" w:rsidP="00972D2C">
      <w:pPr>
        <w:pStyle w:val="NoSpacing"/>
        <w:jc w:val="center"/>
        <w:rPr>
          <w:b/>
          <w:bCs/>
        </w:rPr>
      </w:pPr>
      <w:r w:rsidRPr="00972D2C">
        <w:rPr>
          <w:b/>
          <w:bCs/>
        </w:rPr>
        <w:t>When Providing Hospice Services within that Skilled Nursing Facility</w:t>
      </w:r>
      <w:r w:rsidR="00171722">
        <w:rPr>
          <w:b/>
          <w:bCs/>
        </w:rPr>
        <w:t xml:space="preserve"> </w:t>
      </w:r>
    </w:p>
    <w:p w14:paraId="2809B7C1" w14:textId="2A19AA8D" w:rsidR="00972D2C" w:rsidRPr="00972D2C" w:rsidRDefault="00171722" w:rsidP="00972D2C">
      <w:pPr>
        <w:pStyle w:val="NoSpacing"/>
        <w:jc w:val="center"/>
        <w:rPr>
          <w:b/>
          <w:bCs/>
        </w:rPr>
      </w:pPr>
      <w:r>
        <w:rPr>
          <w:b/>
          <w:bCs/>
        </w:rPr>
        <w:t>and Related Disbursement Processing</w:t>
      </w:r>
    </w:p>
    <w:bookmarkEnd w:id="0"/>
    <w:p w14:paraId="3A428408" w14:textId="24D00671" w:rsidR="00972D2C" w:rsidRPr="00972D2C" w:rsidRDefault="00972D2C" w:rsidP="00972D2C">
      <w:pPr>
        <w:pStyle w:val="NoSpacing"/>
        <w:jc w:val="center"/>
        <w:rPr>
          <w:b/>
          <w:bCs/>
        </w:rPr>
      </w:pPr>
    </w:p>
    <w:p w14:paraId="5B93E73A" w14:textId="4372B1BA" w:rsidR="00972D2C" w:rsidRPr="00972D2C" w:rsidRDefault="00972D2C" w:rsidP="00972D2C">
      <w:pPr>
        <w:pStyle w:val="NoSpacing"/>
        <w:jc w:val="center"/>
        <w:rPr>
          <w:b/>
          <w:bCs/>
        </w:rPr>
      </w:pPr>
      <w:r w:rsidRPr="00972D2C">
        <w:rPr>
          <w:b/>
          <w:bCs/>
        </w:rPr>
        <w:t>As of: November 14, 2022</w:t>
      </w:r>
    </w:p>
    <w:p w14:paraId="22191313" w14:textId="36FD85F6" w:rsidR="00972D2C" w:rsidRPr="00972D2C" w:rsidRDefault="00972D2C" w:rsidP="00972D2C">
      <w:pPr>
        <w:pStyle w:val="NoSpacing"/>
        <w:jc w:val="center"/>
        <w:rPr>
          <w:b/>
          <w:bCs/>
        </w:rPr>
      </w:pPr>
    </w:p>
    <w:p w14:paraId="370901D7" w14:textId="6F9855EA" w:rsidR="00972D2C" w:rsidRDefault="00972D2C" w:rsidP="00972D2C">
      <w:pPr>
        <w:pStyle w:val="NoSpacing"/>
      </w:pPr>
    </w:p>
    <w:p w14:paraId="06FE76AB" w14:textId="77777777" w:rsidR="00F357C2" w:rsidRDefault="00972D2C" w:rsidP="00972D2C">
      <w:pPr>
        <w:pStyle w:val="NoSpacing"/>
      </w:pPr>
      <w:r w:rsidRPr="00972D2C">
        <w:rPr>
          <w:b/>
          <w:bCs/>
        </w:rPr>
        <w:t>Purpose:</w:t>
      </w:r>
      <w:r>
        <w:t xml:space="preserve">  Policy to ensure that that information is appropriately and thoroughly obtained to enable timely establishment as a vendor within the accounts payable software system of a new skilled nursing facility (SNF) when hospice services are intended to be provided within that particular SNF to enable timely disbursement of the hospice Medicaid room and board payments to the SNF.  </w:t>
      </w:r>
    </w:p>
    <w:p w14:paraId="0C30D8EE" w14:textId="77777777" w:rsidR="00F357C2" w:rsidRDefault="00F357C2" w:rsidP="00972D2C">
      <w:pPr>
        <w:pStyle w:val="NoSpacing"/>
      </w:pPr>
    </w:p>
    <w:p w14:paraId="5089E972" w14:textId="4C5580EC" w:rsidR="00F357C2" w:rsidRDefault="00972D2C" w:rsidP="00972D2C">
      <w:pPr>
        <w:pStyle w:val="NoSpacing"/>
      </w:pPr>
      <w:r>
        <w:t>Currently, Federal regulations require the hospice agency to bill the State of Ohio (Medicaid</w:t>
      </w:r>
      <w:proofErr w:type="gramStart"/>
      <w:r>
        <w:t>)</w:t>
      </w:r>
      <w:proofErr w:type="gramEnd"/>
      <w:r>
        <w:t xml:space="preserve"> or it’s delegated MyCare providers </w:t>
      </w:r>
      <w:r w:rsidR="00F357C2">
        <w:t>for ‘room and board’ for which hospice agency received 95% of a SNF’s specific Medicaid rate applicable during the month of service provided.  SNF’s generally expect to receive 100% of their current Medicaid rate regardless of the hospice agency only receiving 95%.</w:t>
      </w:r>
    </w:p>
    <w:p w14:paraId="073FAD63" w14:textId="77777777" w:rsidR="00F357C2" w:rsidRDefault="00F357C2" w:rsidP="00972D2C">
      <w:pPr>
        <w:pStyle w:val="NoSpacing"/>
      </w:pPr>
    </w:p>
    <w:p w14:paraId="0C18D06B" w14:textId="20F2FFEF" w:rsidR="00972D2C" w:rsidRDefault="00972D2C" w:rsidP="00972D2C">
      <w:pPr>
        <w:pStyle w:val="NoSpacing"/>
        <w:rPr>
          <w:b/>
          <w:bCs/>
        </w:rPr>
      </w:pPr>
      <w:r w:rsidRPr="00972D2C">
        <w:rPr>
          <w:b/>
          <w:bCs/>
        </w:rPr>
        <w:t>Policy/Process:</w:t>
      </w:r>
    </w:p>
    <w:p w14:paraId="25513A55" w14:textId="3837A5CC" w:rsidR="00972D2C" w:rsidRDefault="00972D2C" w:rsidP="00972D2C">
      <w:pPr>
        <w:pStyle w:val="NoSpacing"/>
        <w:rPr>
          <w:b/>
          <w:bCs/>
        </w:rPr>
      </w:pPr>
    </w:p>
    <w:p w14:paraId="49E0518F" w14:textId="138574F1" w:rsidR="00972D2C" w:rsidRPr="00742CA2" w:rsidRDefault="00742CA2" w:rsidP="00972D2C">
      <w:pPr>
        <w:pStyle w:val="NoSpacing"/>
        <w:numPr>
          <w:ilvl w:val="0"/>
          <w:numId w:val="1"/>
        </w:numPr>
        <w:rPr>
          <w:b/>
          <w:bCs/>
        </w:rPr>
      </w:pPr>
      <w:r>
        <w:t>New hospice referral is processed in accordance with the OLH Referrals-Admissions-Initial Authorizations Process</w:t>
      </w:r>
      <w:r w:rsidR="00C53F13">
        <w:t xml:space="preserve"> (Referral Process)</w:t>
      </w:r>
      <w:r>
        <w:t>.</w:t>
      </w:r>
    </w:p>
    <w:p w14:paraId="3E497201" w14:textId="77777777" w:rsidR="00742CA2" w:rsidRPr="00742CA2" w:rsidRDefault="00742CA2" w:rsidP="00742CA2">
      <w:pPr>
        <w:pStyle w:val="NoSpacing"/>
        <w:ind w:left="720"/>
        <w:rPr>
          <w:b/>
          <w:bCs/>
        </w:rPr>
      </w:pPr>
    </w:p>
    <w:p w14:paraId="0FED248E" w14:textId="79365AB1" w:rsidR="00742CA2" w:rsidRPr="00AF3F45" w:rsidRDefault="00742CA2" w:rsidP="00972D2C">
      <w:pPr>
        <w:pStyle w:val="NoSpacing"/>
        <w:numPr>
          <w:ilvl w:val="0"/>
          <w:numId w:val="1"/>
        </w:numPr>
        <w:rPr>
          <w:b/>
          <w:bCs/>
        </w:rPr>
      </w:pPr>
      <w:r>
        <w:t>During that process, Business Development (BD) staff, Health Information Coordinators (HIC) and/or Clinical Team Leaders/Supervisors (CTL) identif</w:t>
      </w:r>
      <w:r w:rsidR="00B8429D">
        <w:t>y</w:t>
      </w:r>
      <w:r>
        <w:t xml:space="preserve"> the following:</w:t>
      </w:r>
    </w:p>
    <w:p w14:paraId="35423608" w14:textId="77777777" w:rsidR="00AF3F45" w:rsidRPr="00B8429D" w:rsidRDefault="00AF3F45" w:rsidP="00AF3F45">
      <w:pPr>
        <w:pStyle w:val="NoSpacing"/>
        <w:ind w:left="720"/>
        <w:rPr>
          <w:b/>
          <w:bCs/>
        </w:rPr>
      </w:pPr>
    </w:p>
    <w:p w14:paraId="7205C33C" w14:textId="609A7B77" w:rsidR="00B8429D" w:rsidRPr="00B8429D" w:rsidRDefault="00B8429D" w:rsidP="00B8429D">
      <w:pPr>
        <w:pStyle w:val="NoSpacing"/>
        <w:numPr>
          <w:ilvl w:val="1"/>
          <w:numId w:val="1"/>
        </w:numPr>
      </w:pPr>
      <w:r w:rsidRPr="00B8429D">
        <w:t>Site has never provided hospice services within the particular SNF</w:t>
      </w:r>
      <w:r>
        <w:t xml:space="preserve"> and thus does not have a </w:t>
      </w:r>
      <w:r w:rsidR="00637FF5" w:rsidRPr="00637FF5">
        <w:rPr>
          <w:b/>
          <w:bCs/>
        </w:rPr>
        <w:t>Residential Hospice Agreement Nursing Facilities</w:t>
      </w:r>
      <w:r w:rsidR="00637FF5" w:rsidRPr="00B8429D">
        <w:t xml:space="preserve"> </w:t>
      </w:r>
      <w:r w:rsidR="00637FF5" w:rsidRPr="009D3FD7">
        <w:rPr>
          <w:b/>
          <w:bCs/>
        </w:rPr>
        <w:t>(RHANF)</w:t>
      </w:r>
      <w:r>
        <w:t xml:space="preserve"> on file</w:t>
      </w:r>
      <w:r w:rsidR="00B849FF">
        <w:t>,</w:t>
      </w:r>
    </w:p>
    <w:p w14:paraId="2AA69B36" w14:textId="77777777" w:rsidR="00AF3F45" w:rsidRDefault="00AF3F45" w:rsidP="00AF3F45">
      <w:pPr>
        <w:pStyle w:val="NoSpacing"/>
        <w:ind w:left="1440"/>
      </w:pPr>
    </w:p>
    <w:p w14:paraId="5A01C834" w14:textId="00BB4083" w:rsidR="00B8429D" w:rsidRPr="00B8429D" w:rsidRDefault="00B8429D" w:rsidP="00B8429D">
      <w:pPr>
        <w:pStyle w:val="NoSpacing"/>
        <w:numPr>
          <w:ilvl w:val="1"/>
          <w:numId w:val="1"/>
        </w:numPr>
      </w:pPr>
      <w:r w:rsidRPr="00B8429D">
        <w:t xml:space="preserve">Site has provided hospice services within the particular SNF, but team is aware that ownership has changed, and thus </w:t>
      </w:r>
      <w:r w:rsidR="00637FF5">
        <w:t>the current RHANF</w:t>
      </w:r>
      <w:r w:rsidRPr="00B8429D">
        <w:t xml:space="preserve"> on file may not be effective</w:t>
      </w:r>
      <w:r w:rsidR="00B849FF">
        <w:t>,</w:t>
      </w:r>
    </w:p>
    <w:p w14:paraId="2DEA1AC2" w14:textId="77777777" w:rsidR="00AF3F45" w:rsidRDefault="00AF3F45" w:rsidP="00AF3F45">
      <w:pPr>
        <w:pStyle w:val="NoSpacing"/>
        <w:ind w:left="1440"/>
      </w:pPr>
    </w:p>
    <w:p w14:paraId="3442A86B" w14:textId="549D343E" w:rsidR="00B8429D" w:rsidRDefault="00B8429D" w:rsidP="00B8429D">
      <w:pPr>
        <w:pStyle w:val="NoSpacing"/>
        <w:numPr>
          <w:ilvl w:val="1"/>
          <w:numId w:val="1"/>
        </w:numPr>
      </w:pPr>
      <w:r w:rsidRPr="00B8429D">
        <w:t xml:space="preserve">There is no </w:t>
      </w:r>
      <w:r w:rsidR="00637FF5">
        <w:t xml:space="preserve">RHANF on </w:t>
      </w:r>
      <w:r w:rsidRPr="00B8429D">
        <w:t>file</w:t>
      </w:r>
      <w:r w:rsidR="00B849FF">
        <w:t>.</w:t>
      </w:r>
    </w:p>
    <w:p w14:paraId="21E2FB44" w14:textId="77777777" w:rsidR="00B849FF" w:rsidRDefault="00B849FF" w:rsidP="00B849FF">
      <w:pPr>
        <w:pStyle w:val="NoSpacing"/>
        <w:ind w:left="1440"/>
      </w:pPr>
    </w:p>
    <w:p w14:paraId="3582DD35" w14:textId="091159C0" w:rsidR="00B849FF" w:rsidRDefault="00B849FF" w:rsidP="00972D2C">
      <w:pPr>
        <w:pStyle w:val="NoSpacing"/>
        <w:numPr>
          <w:ilvl w:val="0"/>
          <w:numId w:val="1"/>
        </w:numPr>
      </w:pPr>
      <w:r>
        <w:t xml:space="preserve">BD will engage with SNF representative to coordinate obtaining a signed </w:t>
      </w:r>
      <w:r w:rsidR="00637FF5">
        <w:t>RHANF</w:t>
      </w:r>
      <w:r>
        <w:t>.</w:t>
      </w:r>
    </w:p>
    <w:p w14:paraId="79ACC2FC" w14:textId="77777777" w:rsidR="00AF3F45" w:rsidRDefault="00AF3F45" w:rsidP="00AF3F45">
      <w:pPr>
        <w:pStyle w:val="NoSpacing"/>
        <w:ind w:left="720"/>
      </w:pPr>
    </w:p>
    <w:p w14:paraId="05ECEC58" w14:textId="62E19022" w:rsidR="00B849FF" w:rsidRDefault="00B849FF" w:rsidP="00B849FF">
      <w:pPr>
        <w:pStyle w:val="NoSpacing"/>
        <w:numPr>
          <w:ilvl w:val="1"/>
          <w:numId w:val="1"/>
        </w:numPr>
      </w:pPr>
      <w:r>
        <w:t>BD will provide the standard</w:t>
      </w:r>
      <w:r w:rsidR="00637FF5">
        <w:t xml:space="preserve"> RHANF</w:t>
      </w:r>
      <w:r>
        <w:t xml:space="preserve">; however, SNF’s </w:t>
      </w:r>
      <w:r w:rsidR="00C24A8C">
        <w:t xml:space="preserve">may </w:t>
      </w:r>
      <w:r>
        <w:t xml:space="preserve">prefer to utilize their own developed </w:t>
      </w:r>
      <w:r w:rsidR="00637FF5">
        <w:t>agreement</w:t>
      </w:r>
      <w:r>
        <w:t xml:space="preserve"> which </w:t>
      </w:r>
      <w:r w:rsidR="00637FF5">
        <w:t>may</w:t>
      </w:r>
      <w:r>
        <w:t xml:space="preserve"> acceptable.</w:t>
      </w:r>
    </w:p>
    <w:p w14:paraId="54C73ED0" w14:textId="77777777" w:rsidR="00AF3F45" w:rsidRDefault="00AF3F45" w:rsidP="00AF3F45">
      <w:pPr>
        <w:pStyle w:val="NoSpacing"/>
        <w:ind w:left="1440"/>
      </w:pPr>
    </w:p>
    <w:p w14:paraId="6F66B091" w14:textId="77777777" w:rsidR="00AF3F45" w:rsidRDefault="00B849FF" w:rsidP="00B849FF">
      <w:pPr>
        <w:pStyle w:val="NoSpacing"/>
        <w:numPr>
          <w:ilvl w:val="1"/>
          <w:numId w:val="1"/>
        </w:numPr>
      </w:pPr>
      <w:r>
        <w:t xml:space="preserve">Any SNF provided </w:t>
      </w:r>
      <w:r w:rsidR="00637FF5">
        <w:t>RHANF</w:t>
      </w:r>
      <w:r>
        <w:t xml:space="preserve"> that are being newly established should be sent the Corporate Executive of Operational Planning and Analysis for review.  </w:t>
      </w:r>
    </w:p>
    <w:p w14:paraId="77C236B7" w14:textId="77777777" w:rsidR="00AF3F45" w:rsidRDefault="00B849FF" w:rsidP="00AF3F45">
      <w:pPr>
        <w:pStyle w:val="NoSpacing"/>
        <w:numPr>
          <w:ilvl w:val="2"/>
          <w:numId w:val="1"/>
        </w:numPr>
      </w:pPr>
      <w:r>
        <w:t xml:space="preserve">In that person’s absence, contract may be sent to the Division Manager of Accounts Receivable or the Chief Financial Officer for review (Finance Department).  </w:t>
      </w:r>
    </w:p>
    <w:p w14:paraId="41DB172E" w14:textId="368DC4C3" w:rsidR="00742CA2" w:rsidRDefault="00B849FF" w:rsidP="00AF3F45">
      <w:pPr>
        <w:pStyle w:val="NoSpacing"/>
        <w:numPr>
          <w:ilvl w:val="2"/>
          <w:numId w:val="1"/>
        </w:numPr>
      </w:pPr>
      <w:r>
        <w:t>Those positions are authorized to sign the agreement, as well as the site Executive Director and the Division Executive of Home Health &amp; Hospice, provided that review and approval has been received from one of the designated Finance Department representatives.</w:t>
      </w:r>
    </w:p>
    <w:p w14:paraId="565E8615" w14:textId="579F6D73" w:rsidR="00B849FF" w:rsidRDefault="00B849FF" w:rsidP="00B849FF">
      <w:pPr>
        <w:pStyle w:val="NoSpacing"/>
        <w:numPr>
          <w:ilvl w:val="1"/>
          <w:numId w:val="1"/>
        </w:numPr>
      </w:pPr>
      <w:r>
        <w:lastRenderedPageBreak/>
        <w:t xml:space="preserve">Once BD obtains a </w:t>
      </w:r>
      <w:r w:rsidR="009D3FD7">
        <w:t>RHANF</w:t>
      </w:r>
      <w:r>
        <w:t xml:space="preserve"> signed by both parties, the BD will forward to the site Medical Records Coordinator who will save a pdf version of the Contract to:  G:\Corproate SI </w:t>
      </w:r>
      <w:proofErr w:type="spellStart"/>
      <w:r>
        <w:t>Efile</w:t>
      </w:r>
      <w:proofErr w:type="spellEnd"/>
      <w:r w:rsidR="00D619F5">
        <w:t xml:space="preserve">\Hospice Contracts (separate folders identified by </w:t>
      </w:r>
      <w:r w:rsidR="00637FF5">
        <w:t>calendar</w:t>
      </w:r>
      <w:r w:rsidR="00D619F5">
        <w:t xml:space="preserve"> year obtained and by site).</w:t>
      </w:r>
    </w:p>
    <w:p w14:paraId="1A36C9E5" w14:textId="77777777" w:rsidR="009D3FD7" w:rsidRDefault="009D3FD7" w:rsidP="009D3FD7">
      <w:pPr>
        <w:pStyle w:val="NoSpacing"/>
        <w:ind w:left="1440"/>
      </w:pPr>
    </w:p>
    <w:p w14:paraId="5BB45505" w14:textId="0DA064FA" w:rsidR="009D3FD7" w:rsidRDefault="009D3FD7" w:rsidP="009D3FD7">
      <w:pPr>
        <w:pStyle w:val="NoSpacing"/>
        <w:numPr>
          <w:ilvl w:val="0"/>
          <w:numId w:val="1"/>
        </w:numPr>
      </w:pPr>
      <w:r>
        <w:t xml:space="preserve">BD will also request and obtain from the SNF a current and signed IRS Form W-9 as well as a completed </w:t>
      </w:r>
      <w:r w:rsidR="009E7160" w:rsidRPr="009E7160">
        <w:rPr>
          <w:b/>
          <w:bCs/>
        </w:rPr>
        <w:t xml:space="preserve">Hospice Room and Board </w:t>
      </w:r>
      <w:r w:rsidR="00AB4874">
        <w:rPr>
          <w:b/>
          <w:bCs/>
        </w:rPr>
        <w:t xml:space="preserve">SNF </w:t>
      </w:r>
      <w:r w:rsidRPr="009E7160">
        <w:rPr>
          <w:b/>
          <w:bCs/>
        </w:rPr>
        <w:t>Billing</w:t>
      </w:r>
      <w:r w:rsidR="009E7160" w:rsidRPr="009E7160">
        <w:rPr>
          <w:b/>
          <w:bCs/>
        </w:rPr>
        <w:t xml:space="preserve"> </w:t>
      </w:r>
      <w:r w:rsidR="00AB4874">
        <w:rPr>
          <w:b/>
          <w:bCs/>
        </w:rPr>
        <w:t xml:space="preserve">Contact </w:t>
      </w:r>
      <w:r w:rsidR="009E7160" w:rsidRPr="009E7160">
        <w:rPr>
          <w:b/>
          <w:bCs/>
        </w:rPr>
        <w:t>Information</w:t>
      </w:r>
      <w:r>
        <w:t xml:space="preserve"> form.</w:t>
      </w:r>
    </w:p>
    <w:p w14:paraId="2257FAFD" w14:textId="77777777" w:rsidR="00436F8C" w:rsidRDefault="00436F8C" w:rsidP="00436F8C">
      <w:pPr>
        <w:pStyle w:val="NoSpacing"/>
        <w:ind w:left="720"/>
      </w:pPr>
    </w:p>
    <w:p w14:paraId="6AC48646" w14:textId="478F1F89" w:rsidR="009D3FD7" w:rsidRDefault="009D3FD7" w:rsidP="009D3FD7">
      <w:pPr>
        <w:pStyle w:val="NoSpacing"/>
        <w:numPr>
          <w:ilvl w:val="0"/>
          <w:numId w:val="1"/>
        </w:numPr>
      </w:pPr>
      <w:r>
        <w:t xml:space="preserve">Once </w:t>
      </w:r>
      <w:r w:rsidR="00AB4874">
        <w:t xml:space="preserve">those two items are </w:t>
      </w:r>
      <w:r>
        <w:t xml:space="preserve">received, the BD will forward to the site Medical Records Coordinator </w:t>
      </w:r>
      <w:r w:rsidR="00436F8C">
        <w:t xml:space="preserve">(MRC), or the acting MRC, </w:t>
      </w:r>
      <w:r>
        <w:t xml:space="preserve">who will then email to </w:t>
      </w:r>
      <w:hyperlink r:id="rId7" w:history="1">
        <w:r w:rsidRPr="007C7ED6">
          <w:rPr>
            <w:rStyle w:val="Hyperlink"/>
          </w:rPr>
          <w:t>hhaccountspayable@ohioliving.org</w:t>
        </w:r>
      </w:hyperlink>
      <w:r w:rsidR="00C24A8C">
        <w:t xml:space="preserve"> as well as to </w:t>
      </w:r>
      <w:hyperlink r:id="rId8" w:history="1">
        <w:r w:rsidR="00C24A8C" w:rsidRPr="007B5D4E">
          <w:rPr>
            <w:rStyle w:val="Hyperlink"/>
          </w:rPr>
          <w:t>HospiceRB@ohioliving.org</w:t>
        </w:r>
      </w:hyperlink>
      <w:r w:rsidR="00C24A8C">
        <w:t>.</w:t>
      </w:r>
    </w:p>
    <w:p w14:paraId="05AF39F2" w14:textId="77777777" w:rsidR="009D3FD7" w:rsidRDefault="009D3FD7" w:rsidP="009D3FD7">
      <w:pPr>
        <w:pStyle w:val="NoSpacing"/>
        <w:ind w:left="720"/>
      </w:pPr>
    </w:p>
    <w:p w14:paraId="2D4C74DC" w14:textId="2901695B" w:rsidR="00C53F13" w:rsidRDefault="009D3FD7" w:rsidP="00C53F13">
      <w:pPr>
        <w:pStyle w:val="NoSpacing"/>
        <w:numPr>
          <w:ilvl w:val="0"/>
          <w:numId w:val="1"/>
        </w:numPr>
      </w:pPr>
      <w:r>
        <w:t xml:space="preserve">Accounts payable </w:t>
      </w:r>
      <w:r w:rsidR="001909B9">
        <w:t>team</w:t>
      </w:r>
      <w:r>
        <w:t xml:space="preserve"> will identify the document within the email, review the information, and establish the new SNF within the general ledger accounts payable software as well as the</w:t>
      </w:r>
      <w:r w:rsidR="00C53F13">
        <w:t xml:space="preserve"> paperless software. </w:t>
      </w:r>
      <w:r>
        <w:t xml:space="preserve"> </w:t>
      </w:r>
    </w:p>
    <w:p w14:paraId="36338F3E" w14:textId="77777777" w:rsidR="00C24A8C" w:rsidRDefault="00C24A8C" w:rsidP="00C24A8C">
      <w:pPr>
        <w:pStyle w:val="NoSpacing"/>
        <w:ind w:left="720"/>
      </w:pPr>
    </w:p>
    <w:p w14:paraId="0F587D7F" w14:textId="77777777" w:rsidR="00C53F13" w:rsidRDefault="001909B9" w:rsidP="00C53F13">
      <w:pPr>
        <w:pStyle w:val="NoSpacing"/>
        <w:numPr>
          <w:ilvl w:val="1"/>
          <w:numId w:val="1"/>
        </w:numPr>
      </w:pPr>
      <w:r>
        <w:t xml:space="preserve">If there is incomplete or unverifiable information that was provided to the AP team, then an email will be sent to the site Medical Records Coordinator requesting them to obtain corrected or missing information.   </w:t>
      </w:r>
    </w:p>
    <w:p w14:paraId="3F03129B" w14:textId="77777777" w:rsidR="00C24A8C" w:rsidRDefault="00C24A8C" w:rsidP="00C24A8C">
      <w:pPr>
        <w:pStyle w:val="NoSpacing"/>
        <w:ind w:left="1440"/>
      </w:pPr>
    </w:p>
    <w:p w14:paraId="3EE091C3" w14:textId="73ED8A97" w:rsidR="00C53F13" w:rsidRDefault="001909B9" w:rsidP="00C53F13">
      <w:pPr>
        <w:pStyle w:val="NoSpacing"/>
        <w:numPr>
          <w:ilvl w:val="1"/>
          <w:numId w:val="1"/>
        </w:numPr>
      </w:pPr>
      <w:r>
        <w:t>Once received, AP team will finish processing the request.</w:t>
      </w:r>
    </w:p>
    <w:p w14:paraId="17B7D153" w14:textId="77777777" w:rsidR="00C24A8C" w:rsidRDefault="00C24A8C" w:rsidP="00C24A8C">
      <w:pPr>
        <w:pStyle w:val="ListParagraph"/>
      </w:pPr>
    </w:p>
    <w:p w14:paraId="7AEAAB3A" w14:textId="74661F03" w:rsidR="00C24A8C" w:rsidRDefault="00C24A8C" w:rsidP="00C53F13">
      <w:pPr>
        <w:pStyle w:val="NoSpacing"/>
        <w:numPr>
          <w:ilvl w:val="1"/>
          <w:numId w:val="1"/>
        </w:numPr>
      </w:pPr>
      <w:r>
        <w:t>AP team saves the W-9 in a designated AP e-folder.</w:t>
      </w:r>
    </w:p>
    <w:p w14:paraId="09F26ABB" w14:textId="77777777" w:rsidR="00C53F13" w:rsidRDefault="00C53F13" w:rsidP="00C53F13">
      <w:pPr>
        <w:pStyle w:val="NoSpacing"/>
        <w:ind w:left="720"/>
      </w:pPr>
    </w:p>
    <w:p w14:paraId="12A6D1E7" w14:textId="0CC09DCB" w:rsidR="001909B9" w:rsidRDefault="001909B9" w:rsidP="00C53F13">
      <w:pPr>
        <w:pStyle w:val="NoSpacing"/>
        <w:numPr>
          <w:ilvl w:val="0"/>
          <w:numId w:val="1"/>
        </w:numPr>
      </w:pPr>
      <w:r>
        <w:t>Disbursement to the SNFs will be made on a monthly basis subsequent to the month that services were provided.</w:t>
      </w:r>
    </w:p>
    <w:p w14:paraId="54723735" w14:textId="77777777" w:rsidR="00C24A8C" w:rsidRDefault="00C24A8C" w:rsidP="00C24A8C">
      <w:pPr>
        <w:pStyle w:val="NoSpacing"/>
        <w:ind w:left="720"/>
      </w:pPr>
    </w:p>
    <w:p w14:paraId="2225A294" w14:textId="3CBCCA84" w:rsidR="001909B9" w:rsidRDefault="001909B9" w:rsidP="001909B9">
      <w:pPr>
        <w:pStyle w:val="NoSpacing"/>
        <w:numPr>
          <w:ilvl w:val="1"/>
          <w:numId w:val="1"/>
        </w:numPr>
      </w:pPr>
      <w:r>
        <w:t>Disbursement will be made within that timeframe provided that the BD’s and/or HIC’s have appropriately identified that the patient resides in a SNF as communicated on referral information, and that the HIC has documented as such within the designated field within Home Care Home Base.</w:t>
      </w:r>
      <w:r w:rsidR="00C53F13">
        <w:t xml:space="preserve">  That identification and action should occur during the completion of the Referral Process.</w:t>
      </w:r>
    </w:p>
    <w:p w14:paraId="31B1F0C3" w14:textId="77777777" w:rsidR="00C24A8C" w:rsidRDefault="00C24A8C" w:rsidP="00C24A8C">
      <w:pPr>
        <w:pStyle w:val="NoSpacing"/>
        <w:ind w:left="1440"/>
      </w:pPr>
    </w:p>
    <w:p w14:paraId="0C2B2160" w14:textId="126E3545" w:rsidR="00C53F13" w:rsidRDefault="001909B9" w:rsidP="001909B9">
      <w:pPr>
        <w:pStyle w:val="NoSpacing"/>
        <w:numPr>
          <w:ilvl w:val="1"/>
          <w:numId w:val="1"/>
        </w:numPr>
      </w:pPr>
      <w:r>
        <w:t xml:space="preserve">With each month end close, a HCHB </w:t>
      </w:r>
      <w:r w:rsidR="00171722" w:rsidRPr="00171722">
        <w:rPr>
          <w:b/>
          <w:bCs/>
        </w:rPr>
        <w:t>Hospice Room &amp; Board Roster R</w:t>
      </w:r>
      <w:r w:rsidRPr="00171722">
        <w:rPr>
          <w:b/>
          <w:bCs/>
        </w:rPr>
        <w:t>eport</w:t>
      </w:r>
      <w:r>
        <w:t xml:space="preserve"> </w:t>
      </w:r>
      <w:r w:rsidR="00C53F13">
        <w:t xml:space="preserve">will be generated by the Accounts Receivable Coordinator (ARC) assigned to that particular site and </w:t>
      </w:r>
      <w:r>
        <w:t>will be sent to each site Medical Record Coordinator</w:t>
      </w:r>
      <w:r w:rsidR="00C53F13">
        <w:t>.</w:t>
      </w:r>
      <w:r w:rsidR="00436F8C">
        <w:t xml:space="preserve">  This report is intended to be released </w:t>
      </w:r>
      <w:r w:rsidR="00AB4874">
        <w:t xml:space="preserve">to the MRC </w:t>
      </w:r>
      <w:r w:rsidR="00436F8C">
        <w:t xml:space="preserve">by </w:t>
      </w:r>
      <w:r w:rsidR="00436F8C" w:rsidRPr="00AB4874">
        <w:t xml:space="preserve">the </w:t>
      </w:r>
      <w:r w:rsidR="009E7160" w:rsidRPr="00AB4874">
        <w:t>6</w:t>
      </w:r>
      <w:r w:rsidR="00436F8C" w:rsidRPr="00AB4874">
        <w:rPr>
          <w:vertAlign w:val="superscript"/>
        </w:rPr>
        <w:t>th</w:t>
      </w:r>
      <w:r w:rsidR="00436F8C" w:rsidRPr="00AB4874">
        <w:t xml:space="preserve"> business</w:t>
      </w:r>
      <w:r w:rsidR="00436F8C">
        <w:t xml:space="preserve"> day of the month.</w:t>
      </w:r>
    </w:p>
    <w:p w14:paraId="28FE5609" w14:textId="77777777" w:rsidR="00C24A8C" w:rsidRDefault="00C24A8C" w:rsidP="00C24A8C">
      <w:pPr>
        <w:pStyle w:val="NoSpacing"/>
        <w:ind w:left="1440"/>
      </w:pPr>
    </w:p>
    <w:p w14:paraId="3C6730FB" w14:textId="257A64B5" w:rsidR="001909B9" w:rsidRDefault="00C53F13" w:rsidP="001909B9">
      <w:pPr>
        <w:pStyle w:val="NoSpacing"/>
        <w:numPr>
          <w:ilvl w:val="1"/>
          <w:numId w:val="1"/>
        </w:numPr>
      </w:pPr>
      <w:r>
        <w:t>The MRC</w:t>
      </w:r>
      <w:r w:rsidR="001909B9">
        <w:t xml:space="preserve"> </w:t>
      </w:r>
      <w:r>
        <w:t>is</w:t>
      </w:r>
      <w:r w:rsidR="001909B9">
        <w:t xml:space="preserve"> responsible for reviewing </w:t>
      </w:r>
      <w:r>
        <w:t xml:space="preserve">(or coordinating the review with site colleagues) </w:t>
      </w:r>
      <w:r w:rsidR="001909B9">
        <w:t xml:space="preserve">the </w:t>
      </w:r>
      <w:r>
        <w:t xml:space="preserve">HCHB </w:t>
      </w:r>
      <w:r w:rsidR="00171722">
        <w:t>Hospice Room &amp; Board Roster R</w:t>
      </w:r>
      <w:r w:rsidR="001909B9">
        <w:t>eport to confirm whether all hospice patients for which service is being provided within a SNF have been appropriately captured.</w:t>
      </w:r>
    </w:p>
    <w:p w14:paraId="637629B3" w14:textId="77777777" w:rsidR="00C24A8C" w:rsidRDefault="00C24A8C" w:rsidP="00C24A8C">
      <w:pPr>
        <w:pStyle w:val="NoSpacing"/>
        <w:ind w:left="1440"/>
      </w:pPr>
    </w:p>
    <w:p w14:paraId="1F5D8577" w14:textId="4BA88F97" w:rsidR="001909B9" w:rsidRDefault="001909B9" w:rsidP="001909B9">
      <w:pPr>
        <w:pStyle w:val="NoSpacing"/>
        <w:numPr>
          <w:ilvl w:val="2"/>
          <w:numId w:val="1"/>
        </w:numPr>
      </w:pPr>
      <w:r>
        <w:t>If a SNF is missing</w:t>
      </w:r>
      <w:r w:rsidR="00C53F13">
        <w:t xml:space="preserve"> from that monthly </w:t>
      </w:r>
      <w:r w:rsidR="00171722">
        <w:t xml:space="preserve">HCHB </w:t>
      </w:r>
      <w:r w:rsidR="00C53F13">
        <w:t>report</w:t>
      </w:r>
      <w:r>
        <w:t xml:space="preserve">, site MRC will notify the ARC team of </w:t>
      </w:r>
      <w:r w:rsidR="00C53F13">
        <w:t>the missing site as well as determine whether supporting RHANH is on file and information to have established within the AP system has been provided in accordance with above-reference process.  If not, then such information needs to be obtained and provided, while providing status update to ARC team.</w:t>
      </w:r>
    </w:p>
    <w:p w14:paraId="1C996E72" w14:textId="77777777" w:rsidR="00C24A8C" w:rsidRDefault="00C24A8C" w:rsidP="00C24A8C">
      <w:pPr>
        <w:pStyle w:val="NoSpacing"/>
        <w:ind w:left="2160"/>
      </w:pPr>
    </w:p>
    <w:p w14:paraId="606C9F52" w14:textId="00F08ED9" w:rsidR="00C53F13" w:rsidRDefault="00C53F13" w:rsidP="001909B9">
      <w:pPr>
        <w:pStyle w:val="NoSpacing"/>
        <w:numPr>
          <w:ilvl w:val="2"/>
          <w:numId w:val="1"/>
        </w:numPr>
      </w:pPr>
      <w:r>
        <w:t>ARC’s will maintain confirmation of review and any needed additions within a designated G:\Holdings Billing folder for purposes of future referral should there be an issue non-payment raised by a SNF.</w:t>
      </w:r>
    </w:p>
    <w:p w14:paraId="30D63A8A" w14:textId="77777777" w:rsidR="00C24A8C" w:rsidRDefault="00C24A8C" w:rsidP="00C24A8C">
      <w:pPr>
        <w:pStyle w:val="NoSpacing"/>
        <w:ind w:left="2160"/>
      </w:pPr>
    </w:p>
    <w:p w14:paraId="7E9B037A" w14:textId="452ED60B" w:rsidR="00171722" w:rsidRDefault="00436F8C" w:rsidP="001909B9">
      <w:pPr>
        <w:pStyle w:val="NoSpacing"/>
        <w:numPr>
          <w:ilvl w:val="2"/>
          <w:numId w:val="1"/>
        </w:numPr>
      </w:pPr>
      <w:r>
        <w:t>R</w:t>
      </w:r>
      <w:r w:rsidR="00171722">
        <w:t xml:space="preserve">esponse from the MRC </w:t>
      </w:r>
      <w:r>
        <w:t>to the ARD should be provided within 2 business day</w:t>
      </w:r>
      <w:r w:rsidR="00AB4874">
        <w:t>s</w:t>
      </w:r>
      <w:r>
        <w:t xml:space="preserve"> of having sent the HCHB report</w:t>
      </w:r>
      <w:r w:rsidR="00AB4874">
        <w:t xml:space="preserve"> (8</w:t>
      </w:r>
      <w:r w:rsidR="00AB4874" w:rsidRPr="00AB4874">
        <w:rPr>
          <w:vertAlign w:val="superscript"/>
        </w:rPr>
        <w:t>th</w:t>
      </w:r>
      <w:r w:rsidR="00AB4874">
        <w:t xml:space="preserve"> business day of the month)</w:t>
      </w:r>
      <w:r>
        <w:t>.</w:t>
      </w:r>
      <w:r w:rsidR="00171722">
        <w:t xml:space="preserve"> </w:t>
      </w:r>
    </w:p>
    <w:p w14:paraId="3641E4B6" w14:textId="77777777" w:rsidR="00C24A8C" w:rsidRDefault="00C24A8C" w:rsidP="00C24A8C">
      <w:pPr>
        <w:pStyle w:val="NoSpacing"/>
        <w:ind w:left="2160"/>
      </w:pPr>
    </w:p>
    <w:p w14:paraId="1864ACC1" w14:textId="2590921B" w:rsidR="00436F8C" w:rsidRDefault="00436F8C" w:rsidP="001909B9">
      <w:pPr>
        <w:pStyle w:val="NoSpacing"/>
        <w:numPr>
          <w:ilvl w:val="2"/>
          <w:numId w:val="1"/>
        </w:numPr>
      </w:pPr>
      <w:r>
        <w:t xml:space="preserve">Once response from MRC is received, </w:t>
      </w:r>
      <w:r w:rsidR="00171722">
        <w:t>ARC will then generate SNF specific statements from HCHB</w:t>
      </w:r>
      <w:r>
        <w:t>.</w:t>
      </w:r>
    </w:p>
    <w:p w14:paraId="4438E02C" w14:textId="77777777" w:rsidR="00C24A8C" w:rsidRDefault="00C24A8C" w:rsidP="00C24A8C">
      <w:pPr>
        <w:pStyle w:val="NoSpacing"/>
        <w:ind w:left="2160"/>
      </w:pPr>
    </w:p>
    <w:p w14:paraId="66573C74" w14:textId="18EFD7DC" w:rsidR="00171722" w:rsidRDefault="00436F8C" w:rsidP="001909B9">
      <w:pPr>
        <w:pStyle w:val="NoSpacing"/>
        <w:numPr>
          <w:ilvl w:val="2"/>
          <w:numId w:val="1"/>
        </w:numPr>
      </w:pPr>
      <w:r>
        <w:t>ARC</w:t>
      </w:r>
      <w:r w:rsidR="00171722">
        <w:t xml:space="preserve"> </w:t>
      </w:r>
      <w:r>
        <w:t>will</w:t>
      </w:r>
      <w:r w:rsidR="00171722">
        <w:t xml:space="preserve"> email to each site (based on Billing Contact Information obtained above) </w:t>
      </w:r>
      <w:r>
        <w:t>their</w:t>
      </w:r>
      <w:r w:rsidR="00171722">
        <w:t xml:space="preserve"> </w:t>
      </w:r>
      <w:r>
        <w:t xml:space="preserve">monthly </w:t>
      </w:r>
      <w:r w:rsidR="00171722">
        <w:t xml:space="preserve">statement by </w:t>
      </w:r>
      <w:r w:rsidR="00171722" w:rsidRPr="00AB4874">
        <w:t xml:space="preserve">the </w:t>
      </w:r>
      <w:r w:rsidR="009E7160" w:rsidRPr="00AB4874">
        <w:t>10</w:t>
      </w:r>
      <w:r w:rsidR="00171722" w:rsidRPr="00AB4874">
        <w:rPr>
          <w:vertAlign w:val="superscript"/>
        </w:rPr>
        <w:t>th</w:t>
      </w:r>
      <w:r w:rsidRPr="00AB4874">
        <w:t xml:space="preserve"> business</w:t>
      </w:r>
      <w:r>
        <w:t xml:space="preserve"> day</w:t>
      </w:r>
      <w:r w:rsidR="00171722">
        <w:t xml:space="preserve"> of the month</w:t>
      </w:r>
      <w:r w:rsidR="009E7160">
        <w:t xml:space="preserve"> from the </w:t>
      </w:r>
      <w:hyperlink r:id="rId9" w:history="1">
        <w:r w:rsidR="009E7160" w:rsidRPr="007B5D4E">
          <w:rPr>
            <w:rStyle w:val="Hyperlink"/>
          </w:rPr>
          <w:t>HospiceRB@ohioliving.org</w:t>
        </w:r>
      </w:hyperlink>
      <w:r w:rsidR="009E7160">
        <w:t xml:space="preserve"> email address.</w:t>
      </w:r>
    </w:p>
    <w:p w14:paraId="0399EB5A" w14:textId="77777777" w:rsidR="00C24A8C" w:rsidRDefault="00C24A8C" w:rsidP="00C24A8C">
      <w:pPr>
        <w:pStyle w:val="NoSpacing"/>
        <w:tabs>
          <w:tab w:val="left" w:pos="9630"/>
        </w:tabs>
        <w:ind w:left="2160"/>
      </w:pPr>
    </w:p>
    <w:p w14:paraId="7C0FD44B" w14:textId="54FCDC3D" w:rsidR="00436F8C" w:rsidRDefault="00171722" w:rsidP="00AF3F45">
      <w:pPr>
        <w:pStyle w:val="NoSpacing"/>
        <w:numPr>
          <w:ilvl w:val="2"/>
          <w:numId w:val="1"/>
        </w:numPr>
        <w:tabs>
          <w:tab w:val="left" w:pos="9630"/>
        </w:tabs>
      </w:pPr>
      <w:r>
        <w:t xml:space="preserve">Messaging to the SNF is that they have by </w:t>
      </w:r>
      <w:r w:rsidRPr="00436F8C">
        <w:rPr>
          <w:highlight w:val="yellow"/>
        </w:rPr>
        <w:t xml:space="preserve">2 </w:t>
      </w:r>
      <w:r w:rsidR="00AF3F45">
        <w:rPr>
          <w:highlight w:val="yellow"/>
        </w:rPr>
        <w:t xml:space="preserve">business </w:t>
      </w:r>
      <w:r w:rsidRPr="00436F8C">
        <w:rPr>
          <w:highlight w:val="yellow"/>
        </w:rPr>
        <w:t>days</w:t>
      </w:r>
      <w:r>
        <w:t xml:space="preserve"> from receipt to provide any questions, corrections or confirmations.  If no confirmation is received by that time</w:t>
      </w:r>
      <w:r w:rsidR="00436F8C">
        <w:t xml:space="preserve">, ARC will assume that it was confirmed.  </w:t>
      </w:r>
    </w:p>
    <w:p w14:paraId="2262B8E8" w14:textId="77777777" w:rsidR="00C24A8C" w:rsidRDefault="00C24A8C" w:rsidP="00C24A8C">
      <w:pPr>
        <w:pStyle w:val="NoSpacing"/>
        <w:ind w:left="2160"/>
      </w:pPr>
    </w:p>
    <w:p w14:paraId="2F068AA3" w14:textId="42E69158" w:rsidR="00C24A8C" w:rsidRDefault="00436F8C" w:rsidP="001909B9">
      <w:pPr>
        <w:pStyle w:val="NoSpacing"/>
        <w:numPr>
          <w:ilvl w:val="2"/>
          <w:numId w:val="1"/>
        </w:numPr>
      </w:pPr>
      <w:r>
        <w:t xml:space="preserve">ARC will email </w:t>
      </w:r>
      <w:r w:rsidR="00171722">
        <w:t>monthly statements</w:t>
      </w:r>
      <w:r w:rsidR="00AB4874">
        <w:t xml:space="preserve"> to the AP team </w:t>
      </w:r>
      <w:r w:rsidR="00171722">
        <w:t>to enable statement routing to the AP Team to load in the system, then obtain approval sign-off by the authorized approver</w:t>
      </w:r>
      <w:r w:rsidR="00C24A8C">
        <w:t>.</w:t>
      </w:r>
    </w:p>
    <w:p w14:paraId="35717D57" w14:textId="77777777" w:rsidR="00C24A8C" w:rsidRDefault="00C24A8C" w:rsidP="00C24A8C">
      <w:pPr>
        <w:pStyle w:val="NoSpacing"/>
        <w:ind w:left="2160"/>
      </w:pPr>
    </w:p>
    <w:p w14:paraId="27A4C94A" w14:textId="7C7A1F30" w:rsidR="00171722" w:rsidRDefault="00C24A8C" w:rsidP="001909B9">
      <w:pPr>
        <w:pStyle w:val="NoSpacing"/>
        <w:numPr>
          <w:ilvl w:val="2"/>
          <w:numId w:val="1"/>
        </w:numPr>
      </w:pPr>
      <w:r>
        <w:t xml:space="preserve">Provided that information is available to the AP team and statements are approved </w:t>
      </w:r>
      <w:r w:rsidR="00171722">
        <w:t xml:space="preserve"> before noon on Thursday</w:t>
      </w:r>
      <w:r>
        <w:t>, then check disbursements will be generated within the Thursday-Friday timeframe of that same week</w:t>
      </w:r>
      <w:r w:rsidR="00171722">
        <w:t>.  Any delays will push the check disbursement processing to a following week.</w:t>
      </w:r>
    </w:p>
    <w:p w14:paraId="4B0AE847" w14:textId="1A572189" w:rsidR="009D3FD7" w:rsidRDefault="009D3FD7" w:rsidP="009D3FD7">
      <w:pPr>
        <w:pStyle w:val="NoSpacing"/>
      </w:pPr>
    </w:p>
    <w:p w14:paraId="1BAE4BCE" w14:textId="1B1A1D15" w:rsidR="009D3FD7" w:rsidRPr="00B849FF" w:rsidRDefault="00436F8C" w:rsidP="009D3FD7">
      <w:pPr>
        <w:pStyle w:val="NoSpacing"/>
      </w:pPr>
      <w:r>
        <w:t>End</w:t>
      </w:r>
    </w:p>
    <w:sectPr w:rsidR="009D3FD7" w:rsidRPr="00B849FF" w:rsidSect="00AF3F45">
      <w:headerReference w:type="default" r:id="rId10"/>
      <w:pgSz w:w="12240" w:h="15840"/>
      <w:pgMar w:top="1440" w:right="144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7005" w14:textId="77777777" w:rsidR="00B71EC6" w:rsidRDefault="00B71EC6" w:rsidP="00AF3F45">
      <w:pPr>
        <w:spacing w:after="0" w:line="240" w:lineRule="auto"/>
      </w:pPr>
      <w:r>
        <w:separator/>
      </w:r>
    </w:p>
  </w:endnote>
  <w:endnote w:type="continuationSeparator" w:id="0">
    <w:p w14:paraId="627E9A76" w14:textId="77777777" w:rsidR="00B71EC6" w:rsidRDefault="00B71EC6" w:rsidP="00AF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3F14" w14:textId="77777777" w:rsidR="00B71EC6" w:rsidRDefault="00B71EC6" w:rsidP="00AF3F45">
      <w:pPr>
        <w:spacing w:after="0" w:line="240" w:lineRule="auto"/>
      </w:pPr>
      <w:r>
        <w:separator/>
      </w:r>
    </w:p>
  </w:footnote>
  <w:footnote w:type="continuationSeparator" w:id="0">
    <w:p w14:paraId="7D925F64" w14:textId="77777777" w:rsidR="00B71EC6" w:rsidRDefault="00B71EC6" w:rsidP="00AF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9C47" w14:textId="77777777" w:rsidR="00AF3F45" w:rsidRPr="00AF3F45" w:rsidRDefault="00AF3F45" w:rsidP="00AF3F45">
    <w:pPr>
      <w:pStyle w:val="NoSpacing"/>
      <w:rPr>
        <w:b/>
        <w:bCs/>
        <w:sz w:val="20"/>
        <w:szCs w:val="20"/>
      </w:rPr>
    </w:pPr>
    <w:r w:rsidRPr="00AF3F45">
      <w:rPr>
        <w:b/>
        <w:bCs/>
        <w:sz w:val="20"/>
        <w:szCs w:val="20"/>
      </w:rPr>
      <w:t>Establishing New Skilled Nursing Facility as an Approved Vendor</w:t>
    </w:r>
  </w:p>
  <w:p w14:paraId="615B27C2" w14:textId="77777777" w:rsidR="00AF3F45" w:rsidRPr="00AF3F45" w:rsidRDefault="00AF3F45" w:rsidP="00AF3F45">
    <w:pPr>
      <w:pStyle w:val="NoSpacing"/>
      <w:rPr>
        <w:b/>
        <w:bCs/>
        <w:sz w:val="20"/>
        <w:szCs w:val="20"/>
      </w:rPr>
    </w:pPr>
    <w:r w:rsidRPr="00AF3F45">
      <w:rPr>
        <w:b/>
        <w:bCs/>
        <w:sz w:val="20"/>
        <w:szCs w:val="20"/>
      </w:rPr>
      <w:t xml:space="preserve">When Providing Hospice Services within that Skilled Nursing Facility </w:t>
    </w:r>
  </w:p>
  <w:p w14:paraId="011120C3" w14:textId="77777777" w:rsidR="00AF3F45" w:rsidRPr="00AF3F45" w:rsidRDefault="00AF3F45" w:rsidP="00AF3F45">
    <w:pPr>
      <w:pStyle w:val="NoSpacing"/>
      <w:rPr>
        <w:b/>
        <w:bCs/>
        <w:sz w:val="20"/>
        <w:szCs w:val="20"/>
      </w:rPr>
    </w:pPr>
    <w:r w:rsidRPr="00AF3F45">
      <w:rPr>
        <w:b/>
        <w:bCs/>
        <w:sz w:val="20"/>
        <w:szCs w:val="20"/>
      </w:rPr>
      <w:t>and Related Disbursement Processing</w:t>
    </w:r>
  </w:p>
  <w:sdt>
    <w:sdtPr>
      <w:rPr>
        <w:sz w:val="20"/>
        <w:szCs w:val="20"/>
      </w:rPr>
      <w:id w:val="98381352"/>
      <w:docPartObj>
        <w:docPartGallery w:val="Page Numbers (Top of Page)"/>
        <w:docPartUnique/>
      </w:docPartObj>
    </w:sdtPr>
    <w:sdtEndPr/>
    <w:sdtContent>
      <w:p w14:paraId="25455273" w14:textId="6F78C5C3" w:rsidR="00AF3F45" w:rsidRPr="00AF3F45" w:rsidRDefault="00AF3F45">
        <w:pPr>
          <w:pStyle w:val="Header"/>
          <w:rPr>
            <w:sz w:val="20"/>
            <w:szCs w:val="20"/>
          </w:rPr>
        </w:pPr>
        <w:r w:rsidRPr="00AF3F45">
          <w:rPr>
            <w:sz w:val="20"/>
            <w:szCs w:val="20"/>
          </w:rPr>
          <w:t xml:space="preserve">Page </w:t>
        </w:r>
        <w:r w:rsidRPr="00AF3F45">
          <w:rPr>
            <w:b/>
            <w:bCs/>
          </w:rPr>
          <w:fldChar w:fldCharType="begin"/>
        </w:r>
        <w:r w:rsidRPr="00AF3F45">
          <w:rPr>
            <w:b/>
            <w:bCs/>
            <w:sz w:val="20"/>
            <w:szCs w:val="20"/>
          </w:rPr>
          <w:instrText xml:space="preserve"> PAGE </w:instrText>
        </w:r>
        <w:r w:rsidRPr="00AF3F45">
          <w:rPr>
            <w:b/>
            <w:bCs/>
          </w:rPr>
          <w:fldChar w:fldCharType="separate"/>
        </w:r>
        <w:r w:rsidRPr="00AF3F45">
          <w:rPr>
            <w:b/>
            <w:bCs/>
            <w:noProof/>
            <w:sz w:val="20"/>
            <w:szCs w:val="20"/>
          </w:rPr>
          <w:t>2</w:t>
        </w:r>
        <w:r w:rsidRPr="00AF3F45">
          <w:rPr>
            <w:b/>
            <w:bCs/>
          </w:rPr>
          <w:fldChar w:fldCharType="end"/>
        </w:r>
        <w:r w:rsidRPr="00AF3F45">
          <w:rPr>
            <w:sz w:val="20"/>
            <w:szCs w:val="20"/>
          </w:rPr>
          <w:t xml:space="preserve"> of </w:t>
        </w:r>
        <w:r w:rsidRPr="00AF3F45">
          <w:rPr>
            <w:b/>
            <w:bCs/>
          </w:rPr>
          <w:fldChar w:fldCharType="begin"/>
        </w:r>
        <w:r w:rsidRPr="00AF3F45">
          <w:rPr>
            <w:b/>
            <w:bCs/>
            <w:sz w:val="20"/>
            <w:szCs w:val="20"/>
          </w:rPr>
          <w:instrText xml:space="preserve"> NUMPAGES  </w:instrText>
        </w:r>
        <w:r w:rsidRPr="00AF3F45">
          <w:rPr>
            <w:b/>
            <w:bCs/>
          </w:rPr>
          <w:fldChar w:fldCharType="separate"/>
        </w:r>
        <w:r w:rsidRPr="00AF3F45">
          <w:rPr>
            <w:b/>
            <w:bCs/>
            <w:noProof/>
            <w:sz w:val="20"/>
            <w:szCs w:val="20"/>
          </w:rPr>
          <w:t>2</w:t>
        </w:r>
        <w:r w:rsidRPr="00AF3F45">
          <w:rPr>
            <w:b/>
            <w:bCs/>
          </w:rPr>
          <w:fldChar w:fldCharType="end"/>
        </w:r>
      </w:p>
    </w:sdtContent>
  </w:sdt>
  <w:p w14:paraId="68EADB8B" w14:textId="77777777" w:rsidR="00AF3F45" w:rsidRDefault="00AF3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5082E"/>
    <w:multiLevelType w:val="hybridMultilevel"/>
    <w:tmpl w:val="D05A9BC6"/>
    <w:lvl w:ilvl="0" w:tplc="90D4BC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2C"/>
    <w:rsid w:val="00171722"/>
    <w:rsid w:val="001909B9"/>
    <w:rsid w:val="00320EDE"/>
    <w:rsid w:val="00436F8C"/>
    <w:rsid w:val="00637FF5"/>
    <w:rsid w:val="006C43B8"/>
    <w:rsid w:val="00742CA2"/>
    <w:rsid w:val="00972D2C"/>
    <w:rsid w:val="009D3FD7"/>
    <w:rsid w:val="009E7160"/>
    <w:rsid w:val="00AB4874"/>
    <w:rsid w:val="00AF3F45"/>
    <w:rsid w:val="00B71EC6"/>
    <w:rsid w:val="00B8429D"/>
    <w:rsid w:val="00B849FF"/>
    <w:rsid w:val="00BB148F"/>
    <w:rsid w:val="00C24A8C"/>
    <w:rsid w:val="00C53F13"/>
    <w:rsid w:val="00D619F5"/>
    <w:rsid w:val="00F3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599"/>
  <w15:chartTrackingRefBased/>
  <w15:docId w15:val="{04C4A82D-57FC-4D42-BB1E-AC413DD9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2C"/>
    <w:pPr>
      <w:spacing w:after="0" w:line="240" w:lineRule="auto"/>
    </w:pPr>
  </w:style>
  <w:style w:type="paragraph" w:styleId="ListParagraph">
    <w:name w:val="List Paragraph"/>
    <w:basedOn w:val="Normal"/>
    <w:uiPriority w:val="34"/>
    <w:qFormat/>
    <w:rsid w:val="00742CA2"/>
    <w:pPr>
      <w:ind w:left="720"/>
      <w:contextualSpacing/>
    </w:pPr>
  </w:style>
  <w:style w:type="character" w:styleId="Hyperlink">
    <w:name w:val="Hyperlink"/>
    <w:basedOn w:val="DefaultParagraphFont"/>
    <w:uiPriority w:val="99"/>
    <w:unhideWhenUsed/>
    <w:rsid w:val="009D3FD7"/>
    <w:rPr>
      <w:color w:val="0563C1" w:themeColor="hyperlink"/>
      <w:u w:val="single"/>
    </w:rPr>
  </w:style>
  <w:style w:type="character" w:styleId="UnresolvedMention">
    <w:name w:val="Unresolved Mention"/>
    <w:basedOn w:val="DefaultParagraphFont"/>
    <w:uiPriority w:val="99"/>
    <w:semiHidden/>
    <w:unhideWhenUsed/>
    <w:rsid w:val="009D3FD7"/>
    <w:rPr>
      <w:color w:val="605E5C"/>
      <w:shd w:val="clear" w:color="auto" w:fill="E1DFDD"/>
    </w:rPr>
  </w:style>
  <w:style w:type="paragraph" w:styleId="Header">
    <w:name w:val="header"/>
    <w:basedOn w:val="Normal"/>
    <w:link w:val="HeaderChar"/>
    <w:uiPriority w:val="99"/>
    <w:unhideWhenUsed/>
    <w:rsid w:val="00AF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45"/>
  </w:style>
  <w:style w:type="paragraph" w:styleId="Footer">
    <w:name w:val="footer"/>
    <w:basedOn w:val="Normal"/>
    <w:link w:val="FooterChar"/>
    <w:uiPriority w:val="99"/>
    <w:unhideWhenUsed/>
    <w:rsid w:val="00AF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ceRB@ohioliving.org" TargetMode="External"/><Relationship Id="rId3" Type="http://schemas.openxmlformats.org/officeDocument/2006/relationships/settings" Target="settings.xml"/><Relationship Id="rId7" Type="http://schemas.openxmlformats.org/officeDocument/2006/relationships/hyperlink" Target="mailto:hhaccountspayable@ohioliv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spiceRB@ohioliv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Stillman</dc:creator>
  <cp:keywords/>
  <dc:description/>
  <cp:lastModifiedBy>Bob Stillman</cp:lastModifiedBy>
  <cp:revision>9</cp:revision>
  <dcterms:created xsi:type="dcterms:W3CDTF">2022-02-14T16:09:00Z</dcterms:created>
  <dcterms:modified xsi:type="dcterms:W3CDTF">2022-02-14T18:53:00Z</dcterms:modified>
</cp:coreProperties>
</file>