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99C5" w14:textId="77777777" w:rsidR="002505F9" w:rsidRDefault="002505F9" w:rsidP="002505F9">
      <w:permStart w:id="1847331919" w:edGrp="everyone"/>
      <w:r>
        <w:t>To:</w:t>
      </w:r>
      <w:r>
        <w:tab/>
        <w:t>Skilled Nursing Facility Provider</w:t>
      </w:r>
    </w:p>
    <w:p w14:paraId="69C969DD" w14:textId="5A87B37E" w:rsidR="002505F9" w:rsidRDefault="002505F9" w:rsidP="002505F9">
      <w:r>
        <w:t>From:</w:t>
      </w:r>
      <w:r>
        <w:tab/>
        <w:t xml:space="preserve">Ohio Living Home Health &amp; Hospice  </w:t>
      </w:r>
    </w:p>
    <w:p w14:paraId="00921F80" w14:textId="7BC83063" w:rsidR="002505F9" w:rsidRDefault="002505F9" w:rsidP="002505F9">
      <w:r>
        <w:t xml:space="preserve">Re: </w:t>
      </w:r>
      <w:r>
        <w:tab/>
        <w:t>Hospice Room and Board Reimbursement</w:t>
      </w:r>
    </w:p>
    <w:p w14:paraId="6EEF388C" w14:textId="49F549C3" w:rsidR="002505F9" w:rsidRDefault="002505F9" w:rsidP="002505F9">
      <w:r>
        <w:t xml:space="preserve">Thank you for enabling Ohio Living Home Health &amp; Hospice to serve our common patient in your facility. </w:t>
      </w:r>
    </w:p>
    <w:p w14:paraId="6A5936F6" w14:textId="18CDF02F" w:rsidR="002505F9" w:rsidRDefault="002505F9" w:rsidP="002505F9">
      <w:r>
        <w:t>This communication is intended to provide</w:t>
      </w:r>
      <w:r w:rsidR="00D76EA4">
        <w:t xml:space="preserve"> and request</w:t>
      </w:r>
      <w:r>
        <w:t xml:space="preserve"> information to </w:t>
      </w:r>
      <w:r w:rsidR="00D76EA4">
        <w:t xml:space="preserve">enable our corporate office to </w:t>
      </w:r>
      <w:r>
        <w:t xml:space="preserve">process </w:t>
      </w:r>
      <w:r w:rsidR="00D76EA4">
        <w:t>hospice room and board reimbursement disbursements to organization on a timely basis.</w:t>
      </w:r>
    </w:p>
    <w:p w14:paraId="1436DF07" w14:textId="77777777" w:rsidR="002505F9" w:rsidRPr="00966F9C" w:rsidRDefault="002505F9" w:rsidP="002505F9">
      <w:pPr>
        <w:rPr>
          <w:b/>
          <w:i/>
        </w:rPr>
      </w:pPr>
      <w:r w:rsidRPr="00966F9C">
        <w:rPr>
          <w:b/>
          <w:i/>
        </w:rPr>
        <w:t>What does Ohio Living need to issue payment for our hospice room and board patients?</w:t>
      </w:r>
    </w:p>
    <w:p w14:paraId="1816D322" w14:textId="47F1DF93" w:rsidR="002505F9" w:rsidRDefault="00D76EA4" w:rsidP="002505F9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Please send us </w:t>
      </w:r>
      <w:r w:rsidR="002505F9">
        <w:t>a</w:t>
      </w:r>
      <w:r>
        <w:t xml:space="preserve"> completed IRS Form</w:t>
      </w:r>
      <w:r w:rsidR="002505F9">
        <w:t xml:space="preserve"> W</w:t>
      </w:r>
      <w:r>
        <w:t>-</w:t>
      </w:r>
      <w:r w:rsidR="002505F9">
        <w:t xml:space="preserve">9 </w:t>
      </w:r>
      <w:r>
        <w:t>as well as the Hospice Room and Board SNF Billing Contact Information form</w:t>
      </w:r>
      <w:r w:rsidR="002505F9">
        <w:t xml:space="preserve">. </w:t>
      </w:r>
    </w:p>
    <w:p w14:paraId="39D16ED7" w14:textId="46019C20" w:rsidR="00050DDC" w:rsidRPr="00050DDC" w:rsidRDefault="00D76EA4" w:rsidP="009C6F65">
      <w:pPr>
        <w:pStyle w:val="ListParagraph"/>
        <w:numPr>
          <w:ilvl w:val="0"/>
          <w:numId w:val="23"/>
        </w:numPr>
        <w:spacing w:after="160" w:line="259" w:lineRule="auto"/>
        <w:rPr>
          <w:b/>
          <w:i/>
        </w:rPr>
      </w:pPr>
      <w:r>
        <w:t xml:space="preserve">We will also need to have </w:t>
      </w:r>
      <w:r w:rsidR="00050DDC">
        <w:t xml:space="preserve">been provided a signed Residential Hospice Agreement Nursing Facilities.   </w:t>
      </w:r>
    </w:p>
    <w:p w14:paraId="3EAE6CAF" w14:textId="0A319F7E" w:rsidR="002505F9" w:rsidRPr="00050DDC" w:rsidRDefault="002505F9" w:rsidP="00050DDC">
      <w:pPr>
        <w:spacing w:after="160" w:line="259" w:lineRule="auto"/>
        <w:rPr>
          <w:b/>
          <w:i/>
        </w:rPr>
      </w:pPr>
      <w:r w:rsidRPr="00050DDC">
        <w:rPr>
          <w:b/>
          <w:i/>
        </w:rPr>
        <w:t>How do we contact Ohio Living if we have Room and Board billing questions?</w:t>
      </w:r>
    </w:p>
    <w:p w14:paraId="448C4B4B" w14:textId="77777777" w:rsidR="002505F9" w:rsidRDefault="002505F9" w:rsidP="002505F9">
      <w:pPr>
        <w:pStyle w:val="ListParagraph"/>
        <w:numPr>
          <w:ilvl w:val="0"/>
          <w:numId w:val="23"/>
        </w:numPr>
        <w:spacing w:after="160" w:line="259" w:lineRule="auto"/>
      </w:pPr>
      <w:r>
        <w:t>You can direct all questions to the following room and board email box:</w:t>
      </w:r>
    </w:p>
    <w:p w14:paraId="55314E4B" w14:textId="77777777" w:rsidR="002505F9" w:rsidRDefault="00C2239E" w:rsidP="002505F9">
      <w:pPr>
        <w:pStyle w:val="ListParagraph"/>
        <w:numPr>
          <w:ilvl w:val="1"/>
          <w:numId w:val="23"/>
        </w:numPr>
        <w:spacing w:after="160" w:line="259" w:lineRule="auto"/>
      </w:pPr>
      <w:hyperlink r:id="rId7" w:history="1">
        <w:r w:rsidR="002505F9" w:rsidRPr="00D562E4">
          <w:rPr>
            <w:rStyle w:val="Hyperlink"/>
          </w:rPr>
          <w:t>HospiceRB@ohioliving.org</w:t>
        </w:r>
      </w:hyperlink>
    </w:p>
    <w:p w14:paraId="5F95691D" w14:textId="77777777" w:rsidR="002505F9" w:rsidRPr="00966F9C" w:rsidRDefault="002505F9" w:rsidP="002505F9">
      <w:pPr>
        <w:rPr>
          <w:b/>
          <w:i/>
        </w:rPr>
      </w:pPr>
      <w:r>
        <w:rPr>
          <w:b/>
          <w:i/>
        </w:rPr>
        <w:t xml:space="preserve">Should we </w:t>
      </w:r>
      <w:r w:rsidRPr="00966F9C">
        <w:rPr>
          <w:b/>
          <w:i/>
        </w:rPr>
        <w:t>send an invoice, or</w:t>
      </w:r>
      <w:r>
        <w:rPr>
          <w:b/>
          <w:i/>
        </w:rPr>
        <w:t xml:space="preserve"> will</w:t>
      </w:r>
      <w:r w:rsidRPr="00966F9C">
        <w:rPr>
          <w:b/>
          <w:i/>
        </w:rPr>
        <w:t xml:space="preserve"> we receive an invoice to approve from Ohio Living?</w:t>
      </w:r>
    </w:p>
    <w:p w14:paraId="253F40BA" w14:textId="77777777" w:rsidR="00D76EA4" w:rsidRDefault="002505F9" w:rsidP="002505F9">
      <w:pPr>
        <w:pStyle w:val="ListParagraph"/>
        <w:numPr>
          <w:ilvl w:val="0"/>
          <w:numId w:val="23"/>
        </w:numPr>
        <w:spacing w:after="160" w:line="259" w:lineRule="auto"/>
      </w:pPr>
      <w:r>
        <w:t>Using the billing contact information you provide Ohio living will email monthly invoices by the 10</w:t>
      </w:r>
      <w:r w:rsidRPr="00B31858">
        <w:rPr>
          <w:vertAlign w:val="superscript"/>
        </w:rPr>
        <w:t>th</w:t>
      </w:r>
      <w:r>
        <w:t xml:space="preserve"> business day of the month for your review and approval. </w:t>
      </w:r>
    </w:p>
    <w:p w14:paraId="03B49F54" w14:textId="77777777" w:rsidR="00D76EA4" w:rsidRDefault="002505F9" w:rsidP="00D76EA4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Please review the invoice, sign, and return the approved invoice to </w:t>
      </w:r>
      <w:hyperlink r:id="rId8" w:history="1">
        <w:r w:rsidRPr="00D562E4">
          <w:rPr>
            <w:rStyle w:val="Hyperlink"/>
          </w:rPr>
          <w:t>HospiceRB@ohioliving.org</w:t>
        </w:r>
      </w:hyperlink>
      <w:r>
        <w:t xml:space="preserve"> .</w:t>
      </w:r>
    </w:p>
    <w:p w14:paraId="308684F2" w14:textId="46A6AFD7" w:rsidR="002505F9" w:rsidRDefault="002505F9" w:rsidP="00D76EA4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If there are any discrepancies, make note of them on the invoice or reach out to </w:t>
      </w:r>
      <w:hyperlink r:id="rId9" w:history="1">
        <w:r w:rsidRPr="00D562E4">
          <w:rPr>
            <w:rStyle w:val="Hyperlink"/>
          </w:rPr>
          <w:t>HospiceRB@OhioLiving.org</w:t>
        </w:r>
      </w:hyperlink>
      <w:r>
        <w:t xml:space="preserve">. </w:t>
      </w:r>
    </w:p>
    <w:p w14:paraId="33A6F249" w14:textId="77777777" w:rsidR="002505F9" w:rsidRPr="00966F9C" w:rsidRDefault="002505F9" w:rsidP="002505F9">
      <w:pPr>
        <w:rPr>
          <w:b/>
          <w:i/>
        </w:rPr>
      </w:pPr>
      <w:r w:rsidRPr="00966F9C">
        <w:rPr>
          <w:b/>
          <w:i/>
        </w:rPr>
        <w:t>What if we need to speak directly to an Ohio Living billing representative?</w:t>
      </w:r>
    </w:p>
    <w:p w14:paraId="185DB316" w14:textId="77777777" w:rsidR="00D76EA4" w:rsidRPr="00D76EA4" w:rsidRDefault="002505F9" w:rsidP="002505F9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sz w:val="24"/>
          <w:szCs w:val="24"/>
        </w:rPr>
      </w:pPr>
      <w:r>
        <w:t xml:space="preserve">Call 800-686-7800 select option 1 for Billing then opt 2 for Home Health Hospice and ask to speak with a Hospice Accounts Receivable Coordinator. </w:t>
      </w:r>
    </w:p>
    <w:p w14:paraId="26A9B81B" w14:textId="43511349" w:rsidR="002505F9" w:rsidRPr="00626812" w:rsidRDefault="002505F9" w:rsidP="002505F9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sz w:val="24"/>
          <w:szCs w:val="24"/>
        </w:rPr>
      </w:pPr>
      <w:r>
        <w:t xml:space="preserve">If a representative is not available, you can leave a message and we will call you back as soon as possible. </w:t>
      </w:r>
    </w:p>
    <w:p w14:paraId="5808B8A0" w14:textId="67206876" w:rsidR="002505F9" w:rsidRDefault="002505F9" w:rsidP="002505F9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need any addition information, please do not hesitate to </w:t>
      </w:r>
      <w:r w:rsidR="00D76EA4">
        <w:rPr>
          <w:sz w:val="24"/>
          <w:szCs w:val="24"/>
        </w:rPr>
        <w:t>contact us</w:t>
      </w:r>
      <w:r>
        <w:rPr>
          <w:sz w:val="24"/>
          <w:szCs w:val="24"/>
        </w:rPr>
        <w:t>. We look forward to working together and building a great relationship.</w:t>
      </w:r>
    </w:p>
    <w:p w14:paraId="35F508FD" w14:textId="6154581F" w:rsidR="00080D5D" w:rsidRPr="002505F9" w:rsidRDefault="002505F9" w:rsidP="002505F9">
      <w:r>
        <w:rPr>
          <w:sz w:val="24"/>
          <w:szCs w:val="24"/>
        </w:rPr>
        <w:t xml:space="preserve">Sincerely, </w:t>
      </w:r>
      <w:r>
        <w:rPr>
          <w:b/>
          <w:bCs/>
        </w:rPr>
        <w:br/>
        <w:t>Ohio Living Home Health &amp; Hospice</w:t>
      </w:r>
    </w:p>
    <w:permEnd w:id="1847331919"/>
    <w:sectPr w:rsidR="00080D5D" w:rsidRPr="002505F9" w:rsidSect="001F2D91">
      <w:headerReference w:type="default" r:id="rId10"/>
      <w:footerReference w:type="default" r:id="rId11"/>
      <w:pgSz w:w="12240" w:h="15840"/>
      <w:pgMar w:top="21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A412" w14:textId="77777777" w:rsidR="00EC5D18" w:rsidRDefault="00EC5D18" w:rsidP="00701E2D">
      <w:pPr>
        <w:spacing w:after="0" w:line="240" w:lineRule="auto"/>
      </w:pPr>
      <w:r>
        <w:separator/>
      </w:r>
    </w:p>
  </w:endnote>
  <w:endnote w:type="continuationSeparator" w:id="0">
    <w:p w14:paraId="5DDCA4FB" w14:textId="77777777" w:rsidR="00EC5D18" w:rsidRDefault="00EC5D18" w:rsidP="0070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8304" w14:textId="60A6D856" w:rsidR="00701E2D" w:rsidRDefault="00C2239E" w:rsidP="00701E2D">
    <w:pPr>
      <w:pStyle w:val="Foot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C8F72" wp14:editId="67847C71">
              <wp:simplePos x="0" y="0"/>
              <wp:positionH relativeFrom="column">
                <wp:posOffset>-576580</wp:posOffset>
              </wp:positionH>
              <wp:positionV relativeFrom="paragraph">
                <wp:posOffset>224155</wp:posOffset>
              </wp:positionV>
              <wp:extent cx="6891655" cy="40576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1655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1B9F7" w14:textId="77777777" w:rsidR="00701E2D" w:rsidRPr="00B74878" w:rsidRDefault="00B74878">
                          <w:pPr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>9200 Worthington Road, Suite 300</w:t>
                          </w:r>
                          <w:r w:rsidR="00701E2D" w:rsidRPr="00B74878"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 xml:space="preserve"> | </w:t>
                          </w:r>
                          <w:r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>Westerville</w:t>
                          </w:r>
                          <w:r w:rsidR="00701E2D" w:rsidRPr="00B74878"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 xml:space="preserve">, Ohio </w:t>
                          </w:r>
                          <w:r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>43082</w:t>
                          </w:r>
                          <w:permStart w:id="1955622905" w:edGrp="everyone"/>
                          <w:permEnd w:id="1955622905"/>
                          <w:r w:rsidR="00701E2D" w:rsidRPr="00B74878"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 xml:space="preserve">  </w:t>
                          </w:r>
                          <w:r w:rsidR="00701E2D" w:rsidRPr="00B74878">
                            <w:rPr>
                              <w:rFonts w:ascii="Avenir Heavy" w:hAnsi="Avenir Heavy"/>
                              <w:color w:val="262626" w:themeColor="text1" w:themeTint="D9"/>
                              <w:sz w:val="21"/>
                              <w:szCs w:val="21"/>
                            </w:rPr>
                            <w:t>P</w:t>
                          </w:r>
                          <w:r w:rsidR="00701E2D" w:rsidRPr="00B74878"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 xml:space="preserve"> 614.888.7800  </w:t>
                          </w:r>
                          <w:r w:rsidR="00701E2D" w:rsidRPr="00B74878">
                            <w:rPr>
                              <w:rFonts w:ascii="Avenir Heavy" w:hAnsi="Avenir Heavy"/>
                              <w:color w:val="262626" w:themeColor="text1" w:themeTint="D9"/>
                              <w:sz w:val="21"/>
                              <w:szCs w:val="21"/>
                            </w:rPr>
                            <w:t>F</w:t>
                          </w:r>
                          <w:r w:rsidR="00701E2D" w:rsidRPr="00B74878">
                            <w:rPr>
                              <w:rFonts w:ascii="Avenir" w:hAnsi="Avenir"/>
                              <w:color w:val="262626" w:themeColor="text1" w:themeTint="D9"/>
                              <w:sz w:val="21"/>
                              <w:szCs w:val="21"/>
                            </w:rPr>
                            <w:t xml:space="preserve"> 614.888.6864  ohioliving.org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2C8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4pt;margin-top:17.65pt;width:542.65pt;height:3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" stroked="f">
              <v:textbox style="mso-fit-shape-to-text:t">
                <w:txbxContent>
                  <w:p w14:paraId="37E1B9F7" w14:textId="77777777" w:rsidR="00701E2D" w:rsidRPr="00B74878" w:rsidRDefault="00B74878">
                    <w:pPr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</w:pPr>
                    <w:r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>9200 Worthington Road, Suite 300</w:t>
                    </w:r>
                    <w:r w:rsidR="00701E2D" w:rsidRPr="00B74878"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 xml:space="preserve"> | </w:t>
                    </w:r>
                    <w:r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>Westerville</w:t>
                    </w:r>
                    <w:r w:rsidR="00701E2D" w:rsidRPr="00B74878"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 xml:space="preserve">, Ohio </w:t>
                    </w:r>
                    <w:r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>43082</w:t>
                    </w:r>
                    <w:permStart w:id="1955622905" w:edGrp="everyone"/>
                    <w:permEnd w:id="1955622905"/>
                    <w:r w:rsidR="00701E2D" w:rsidRPr="00B74878"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 xml:space="preserve">  </w:t>
                    </w:r>
                    <w:r w:rsidR="00701E2D" w:rsidRPr="00B74878">
                      <w:rPr>
                        <w:rFonts w:ascii="Avenir Heavy" w:hAnsi="Avenir Heavy"/>
                        <w:color w:val="262626" w:themeColor="text1" w:themeTint="D9"/>
                        <w:sz w:val="21"/>
                        <w:szCs w:val="21"/>
                      </w:rPr>
                      <w:t>P</w:t>
                    </w:r>
                    <w:r w:rsidR="00701E2D" w:rsidRPr="00B74878"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 xml:space="preserve"> 614.888.7800  </w:t>
                    </w:r>
                    <w:r w:rsidR="00701E2D" w:rsidRPr="00B74878">
                      <w:rPr>
                        <w:rFonts w:ascii="Avenir Heavy" w:hAnsi="Avenir Heavy"/>
                        <w:color w:val="262626" w:themeColor="text1" w:themeTint="D9"/>
                        <w:sz w:val="21"/>
                        <w:szCs w:val="21"/>
                      </w:rPr>
                      <w:t>F</w:t>
                    </w:r>
                    <w:r w:rsidR="00701E2D" w:rsidRPr="00B74878">
                      <w:rPr>
                        <w:rFonts w:ascii="Avenir" w:hAnsi="Avenir"/>
                        <w:color w:val="262626" w:themeColor="text1" w:themeTint="D9"/>
                        <w:sz w:val="21"/>
                        <w:szCs w:val="21"/>
                      </w:rPr>
                      <w:t xml:space="preserve"> 614.888.6864  ohioliving.org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7E672" wp14:editId="1BFF049B">
              <wp:simplePos x="0" y="0"/>
              <wp:positionH relativeFrom="column">
                <wp:posOffset>6066790</wp:posOffset>
              </wp:positionH>
              <wp:positionV relativeFrom="paragraph">
                <wp:posOffset>44450</wp:posOffset>
              </wp:positionV>
              <wp:extent cx="564515" cy="612140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56A58" w14:textId="77777777" w:rsidR="00701E2D" w:rsidRDefault="00E270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7E8C28" wp14:editId="63D3E4C6">
                                <wp:extent cx="355600" cy="368300"/>
                                <wp:effectExtent l="19050" t="0" r="6350" b="0"/>
                                <wp:docPr id="22" name="Picture 22" descr="G:\Branding\Logos\Equal Housing &amp; Social Media Logos\Equal Housing Logo July 2016\EqualHousing Logo Process 415 Gra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 descr="G:\Branding\Logos\Equal Housing &amp; Social Media Logos\Equal Housing Logo July 2016\EqualHousing Logo Process 415 Gra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56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87E672" id="Text Box 3" o:spid="_x0000_s1027" type="#_x0000_t202" style="position:absolute;left:0;text-align:left;margin-left:477.7pt;margin-top:3.5pt;width:44.45pt;height:48.2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" stroked="f">
              <v:textbox style="mso-fit-shape-to-text:t">
                <w:txbxContent>
                  <w:p w14:paraId="71756A58" w14:textId="77777777" w:rsidR="00701E2D" w:rsidRDefault="00E270BC">
                    <w:r>
                      <w:rPr>
                        <w:noProof/>
                      </w:rPr>
                      <w:drawing>
                        <wp:inline distT="0" distB="0" distL="0" distR="0" wp14:anchorId="7A7E8C28" wp14:editId="63D3E4C6">
                          <wp:extent cx="355600" cy="368300"/>
                          <wp:effectExtent l="19050" t="0" r="6350" b="0"/>
                          <wp:docPr id="22" name="Picture 22" descr="G:\Branding\Logos\Equal Housing &amp; Social Media Logos\Equal Housing Logo July 2016\EqualHousing Logo Process 415 Gra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 descr="G:\Branding\Logos\Equal Housing &amp; Social Media Logos\Equal Housing Logo July 2016\EqualHousing Logo Process 415 Gra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56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70BC">
      <w:rPr>
        <w:noProof/>
      </w:rPr>
      <w:drawing>
        <wp:inline distT="0" distB="0" distL="0" distR="0" wp14:anchorId="3EA0A20B" wp14:editId="337558F0">
          <wp:extent cx="4775200" cy="177800"/>
          <wp:effectExtent l="19050" t="0" r="6350" b="0"/>
          <wp:docPr id="21" name="Picture 21" descr="G:\Branding\Tagline\Life Plan HH&amp;H Foundation 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G:\Branding\Tagline\Life Plan HH&amp;H Foundation Word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4CA6" w14:textId="77777777" w:rsidR="00EC5D18" w:rsidRDefault="00EC5D18" w:rsidP="00701E2D">
      <w:pPr>
        <w:spacing w:after="0" w:line="240" w:lineRule="auto"/>
      </w:pPr>
      <w:r>
        <w:separator/>
      </w:r>
    </w:p>
  </w:footnote>
  <w:footnote w:type="continuationSeparator" w:id="0">
    <w:p w14:paraId="13CD22D2" w14:textId="77777777" w:rsidR="00EC5D18" w:rsidRDefault="00EC5D18" w:rsidP="0070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06B7" w14:textId="77777777" w:rsidR="00701E2D" w:rsidRDefault="00E80260" w:rsidP="00E80260">
    <w:pPr>
      <w:pStyle w:val="Header"/>
      <w:tabs>
        <w:tab w:val="clear" w:pos="4680"/>
        <w:tab w:val="clear" w:pos="9360"/>
        <w:tab w:val="left" w:pos="652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0E124C8A" wp14:editId="6F0F0480">
          <wp:simplePos x="0" y="0"/>
          <wp:positionH relativeFrom="column">
            <wp:posOffset>-463550</wp:posOffset>
          </wp:positionH>
          <wp:positionV relativeFrom="paragraph">
            <wp:posOffset>-63500</wp:posOffset>
          </wp:positionV>
          <wp:extent cx="2343150" cy="533400"/>
          <wp:effectExtent l="19050" t="0" r="0" b="0"/>
          <wp:wrapNone/>
          <wp:docPr id="20" name="Picture 0" descr="OL-Corporate 4C.fw RGB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4C.fw RGB.fw.pn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3EF876"/>
    <w:lvl w:ilvl="0">
      <w:start w:val="1"/>
      <w:numFmt w:val="lowerLetter"/>
      <w:pStyle w:val="ListNumber2"/>
      <w:lvlText w:val="%1."/>
      <w:lvlJc w:val="left"/>
      <w:pPr>
        <w:tabs>
          <w:tab w:val="num" w:pos="1152"/>
        </w:tabs>
        <w:ind w:left="1152" w:hanging="576"/>
      </w:pPr>
      <w:rPr>
        <w:rFonts w:ascii="Arial Narrow" w:hAnsi="Arial Narrow" w:hint="default"/>
        <w:b w:val="0"/>
        <w:i w:val="0"/>
        <w:sz w:val="24"/>
      </w:rPr>
    </w:lvl>
  </w:abstractNum>
  <w:abstractNum w:abstractNumId="1" w15:restartNumberingAfterBreak="0">
    <w:nsid w:val="005B470E"/>
    <w:multiLevelType w:val="hybridMultilevel"/>
    <w:tmpl w:val="2FD69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F6BF4"/>
    <w:multiLevelType w:val="hybridMultilevel"/>
    <w:tmpl w:val="D27A0BBA"/>
    <w:lvl w:ilvl="0" w:tplc="5DA4EA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775D29"/>
    <w:multiLevelType w:val="hybridMultilevel"/>
    <w:tmpl w:val="49C8F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F0C"/>
    <w:multiLevelType w:val="hybridMultilevel"/>
    <w:tmpl w:val="49C8F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890"/>
    <w:multiLevelType w:val="hybridMultilevel"/>
    <w:tmpl w:val="3D927956"/>
    <w:lvl w:ilvl="0" w:tplc="3E243FF0">
      <w:start w:val="1"/>
      <w:numFmt w:val="lowerLetter"/>
      <w:pStyle w:val="Replettertext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307"/>
    <w:multiLevelType w:val="multilevel"/>
    <w:tmpl w:val="804EB688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0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648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Univers Condensed" w:hAnsi="Marlett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1810A67"/>
    <w:multiLevelType w:val="hybridMultilevel"/>
    <w:tmpl w:val="2FD69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012ADE"/>
    <w:multiLevelType w:val="hybridMultilevel"/>
    <w:tmpl w:val="49C8F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7636"/>
    <w:multiLevelType w:val="hybridMultilevel"/>
    <w:tmpl w:val="B3D6B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BA0"/>
    <w:multiLevelType w:val="hybridMultilevel"/>
    <w:tmpl w:val="CD908B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C16792"/>
    <w:multiLevelType w:val="hybridMultilevel"/>
    <w:tmpl w:val="2FD69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32E51"/>
    <w:multiLevelType w:val="hybridMultilevel"/>
    <w:tmpl w:val="2D8EF266"/>
    <w:lvl w:ilvl="0" w:tplc="B20C0BCC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3" w15:restartNumberingAfterBreak="0">
    <w:nsid w:val="546D2258"/>
    <w:multiLevelType w:val="hybridMultilevel"/>
    <w:tmpl w:val="2FD69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815C4"/>
    <w:multiLevelType w:val="hybridMultilevel"/>
    <w:tmpl w:val="65A8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43F31"/>
    <w:multiLevelType w:val="hybridMultilevel"/>
    <w:tmpl w:val="5E12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9F6"/>
    <w:multiLevelType w:val="hybridMultilevel"/>
    <w:tmpl w:val="A21CAB30"/>
    <w:lvl w:ilvl="0" w:tplc="C25276B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85697"/>
    <w:multiLevelType w:val="hybridMultilevel"/>
    <w:tmpl w:val="9FEE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C89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E7326"/>
    <w:multiLevelType w:val="hybridMultilevel"/>
    <w:tmpl w:val="68B2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2"/>
  </w:num>
  <w:num w:numId="10">
    <w:abstractNumId w:val="10"/>
  </w:num>
  <w:num w:numId="11">
    <w:abstractNumId w:val="1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  <w:num w:numId="20">
    <w:abstractNumId w:val="13"/>
  </w:num>
  <w:num w:numId="21">
    <w:abstractNumId w:val="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8bjNiW5UpxCnADkRnbBHPSHfWXLr+p3dBduha6YwDAiObVXDubpmedw/mSLnx/lu9019lM4MxOir58UhnPHCcA==" w:salt="4169ZU4uPBtJ+ul8nUJD2Q==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2D"/>
    <w:rsid w:val="00050DDC"/>
    <w:rsid w:val="00073093"/>
    <w:rsid w:val="00080D5D"/>
    <w:rsid w:val="0008587A"/>
    <w:rsid w:val="000D65E5"/>
    <w:rsid w:val="00115245"/>
    <w:rsid w:val="00151215"/>
    <w:rsid w:val="001E75DD"/>
    <w:rsid w:val="001F2D91"/>
    <w:rsid w:val="00240984"/>
    <w:rsid w:val="002505F9"/>
    <w:rsid w:val="00293E87"/>
    <w:rsid w:val="002E062A"/>
    <w:rsid w:val="00301FDB"/>
    <w:rsid w:val="003077F6"/>
    <w:rsid w:val="00413054"/>
    <w:rsid w:val="0047145A"/>
    <w:rsid w:val="00473F19"/>
    <w:rsid w:val="00481B51"/>
    <w:rsid w:val="004A5661"/>
    <w:rsid w:val="004B1881"/>
    <w:rsid w:val="00567029"/>
    <w:rsid w:val="005D624C"/>
    <w:rsid w:val="005E3468"/>
    <w:rsid w:val="006214A3"/>
    <w:rsid w:val="00656619"/>
    <w:rsid w:val="006A5299"/>
    <w:rsid w:val="00701E2D"/>
    <w:rsid w:val="00736583"/>
    <w:rsid w:val="00766C6C"/>
    <w:rsid w:val="007B17E7"/>
    <w:rsid w:val="007C2162"/>
    <w:rsid w:val="007D39AB"/>
    <w:rsid w:val="008C1AC4"/>
    <w:rsid w:val="008F11A0"/>
    <w:rsid w:val="00983BF0"/>
    <w:rsid w:val="009A7739"/>
    <w:rsid w:val="009A7982"/>
    <w:rsid w:val="00A064FA"/>
    <w:rsid w:val="00A15779"/>
    <w:rsid w:val="00A24059"/>
    <w:rsid w:val="00AE2DE0"/>
    <w:rsid w:val="00B72A85"/>
    <w:rsid w:val="00B74878"/>
    <w:rsid w:val="00C2239E"/>
    <w:rsid w:val="00C2513B"/>
    <w:rsid w:val="00CA6067"/>
    <w:rsid w:val="00CB1BF9"/>
    <w:rsid w:val="00CD7857"/>
    <w:rsid w:val="00CF7FB2"/>
    <w:rsid w:val="00D003D3"/>
    <w:rsid w:val="00D44FDE"/>
    <w:rsid w:val="00D46F1E"/>
    <w:rsid w:val="00D51770"/>
    <w:rsid w:val="00D76EA4"/>
    <w:rsid w:val="00DA36EF"/>
    <w:rsid w:val="00DB62FA"/>
    <w:rsid w:val="00DC2E43"/>
    <w:rsid w:val="00DC3E92"/>
    <w:rsid w:val="00E22AA5"/>
    <w:rsid w:val="00E270BC"/>
    <w:rsid w:val="00E51D1D"/>
    <w:rsid w:val="00E80260"/>
    <w:rsid w:val="00EC5D18"/>
    <w:rsid w:val="00ED4D7D"/>
    <w:rsid w:val="00EF5805"/>
    <w:rsid w:val="00EF7D1C"/>
    <w:rsid w:val="00F920BE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CA63B4"/>
  <w15:docId w15:val="{FFA1075A-A614-45E1-82A9-07B4412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6067"/>
    <w:pPr>
      <w:keepNext/>
      <w:widowControl w:val="0"/>
      <w:tabs>
        <w:tab w:val="center" w:pos="5040"/>
      </w:tabs>
      <w:spacing w:before="120" w:after="120" w:line="240" w:lineRule="auto"/>
      <w:jc w:val="both"/>
      <w:outlineLvl w:val="0"/>
    </w:pPr>
    <w:rPr>
      <w:rFonts w:ascii="Arial" w:eastAsia="Times New Roman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2D"/>
  </w:style>
  <w:style w:type="paragraph" w:styleId="Footer">
    <w:name w:val="footer"/>
    <w:basedOn w:val="Normal"/>
    <w:link w:val="FooterChar"/>
    <w:uiPriority w:val="99"/>
    <w:unhideWhenUsed/>
    <w:rsid w:val="00701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2D"/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62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A6067"/>
    <w:rPr>
      <w:rFonts w:ascii="Arial" w:eastAsia="Times New Roman" w:hAnsi="Arial"/>
      <w:b/>
      <w:snapToGrid w:val="0"/>
      <w:sz w:val="22"/>
    </w:rPr>
  </w:style>
  <w:style w:type="paragraph" w:styleId="ListNumber">
    <w:name w:val="List Number"/>
    <w:basedOn w:val="Normal"/>
    <w:qFormat/>
    <w:rsid w:val="00CA6067"/>
    <w:pPr>
      <w:numPr>
        <w:numId w:val="2"/>
      </w:numPr>
      <w:tabs>
        <w:tab w:val="clear" w:pos="1134"/>
        <w:tab w:val="num" w:pos="360"/>
        <w:tab w:val="left" w:pos="634"/>
        <w:tab w:val="left" w:pos="1152"/>
        <w:tab w:val="left" w:pos="1728"/>
        <w:tab w:val="left" w:pos="2304"/>
      </w:tabs>
      <w:spacing w:before="120" w:after="120" w:line="240" w:lineRule="auto"/>
      <w:ind w:left="360" w:hanging="360"/>
      <w:jc w:val="both"/>
    </w:pPr>
    <w:rPr>
      <w:rFonts w:ascii="Arial" w:eastAsia="Times New Roman" w:hAnsi="Arial" w:cs="Arial"/>
      <w:snapToGrid w:val="0"/>
    </w:rPr>
  </w:style>
  <w:style w:type="paragraph" w:customStyle="1" w:styleId="Replettertext2">
    <w:name w:val="Rep letter text 2"/>
    <w:basedOn w:val="Normal"/>
    <w:qFormat/>
    <w:rsid w:val="00CA6067"/>
    <w:pPr>
      <w:numPr>
        <w:numId w:val="4"/>
      </w:numPr>
      <w:tabs>
        <w:tab w:val="left" w:pos="576"/>
        <w:tab w:val="left" w:pos="720"/>
      </w:tabs>
      <w:spacing w:before="120" w:after="120" w:line="240" w:lineRule="auto"/>
      <w:jc w:val="both"/>
    </w:pPr>
    <w:rPr>
      <w:rFonts w:ascii="Arial" w:eastAsia="Times New Roman" w:hAnsi="Arial" w:cs="Arial"/>
      <w:snapToGrid w:val="0"/>
    </w:rPr>
  </w:style>
  <w:style w:type="character" w:styleId="Hyperlink">
    <w:name w:val="Hyperlink"/>
    <w:basedOn w:val="DefaultParagraphFont"/>
    <w:uiPriority w:val="99"/>
    <w:unhideWhenUsed/>
    <w:rsid w:val="006A5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99"/>
    <w:rPr>
      <w:color w:val="605E5C"/>
      <w:shd w:val="clear" w:color="auto" w:fill="E1DFDD"/>
    </w:rPr>
  </w:style>
  <w:style w:type="paragraph" w:styleId="ListNumber2">
    <w:name w:val="List Number 2"/>
    <w:basedOn w:val="Normal"/>
    <w:rsid w:val="00473F19"/>
    <w:pPr>
      <w:numPr>
        <w:numId w:val="8"/>
      </w:numPr>
      <w:spacing w:before="120" w:after="120" w:line="240" w:lineRule="auto"/>
      <w:jc w:val="both"/>
    </w:pPr>
    <w:rPr>
      <w:rFonts w:ascii="Arial" w:eastAsia="Times New Roman" w:hAnsi="Arial"/>
      <w:snapToGrid w:val="0"/>
      <w:szCs w:val="20"/>
    </w:rPr>
  </w:style>
  <w:style w:type="paragraph" w:customStyle="1" w:styleId="AuditPrograms2">
    <w:name w:val="Audit Programs 2"/>
    <w:basedOn w:val="Normal"/>
    <w:rsid w:val="00473F19"/>
    <w:pPr>
      <w:spacing w:before="120" w:after="120" w:line="240" w:lineRule="auto"/>
      <w:jc w:val="both"/>
    </w:pPr>
    <w:rPr>
      <w:rFonts w:ascii="Arial" w:eastAsia="Times New Roman" w:hAnsi="Arial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A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ceRB@ohiolivin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spiceRB@ohioliv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piceRB@OhioLiving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Bob Stillman</cp:lastModifiedBy>
  <cp:revision>2</cp:revision>
  <cp:lastPrinted>2020-07-13T22:41:00Z</cp:lastPrinted>
  <dcterms:created xsi:type="dcterms:W3CDTF">2022-02-14T18:40:00Z</dcterms:created>
  <dcterms:modified xsi:type="dcterms:W3CDTF">2022-02-14T18:40:00Z</dcterms:modified>
</cp:coreProperties>
</file>