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E968" w14:textId="77777777" w:rsidR="008D394C" w:rsidRPr="00A2506C" w:rsidRDefault="008D394C" w:rsidP="000F7BEA">
      <w:pPr>
        <w:pStyle w:val="Heading3"/>
        <w:spacing w:line="360" w:lineRule="auto"/>
        <w:rPr>
          <w:rFonts w:ascii="Avenir" w:hAnsi="Avenir"/>
          <w:sz w:val="24"/>
        </w:rPr>
      </w:pPr>
      <w:r w:rsidRPr="00A2506C">
        <w:rPr>
          <w:rFonts w:ascii="Avenir" w:hAnsi="Avenir"/>
          <w:sz w:val="24"/>
        </w:rPr>
        <w:t>PURPOSE</w:t>
      </w:r>
    </w:p>
    <w:p w14:paraId="5AF4FF0A" w14:textId="77777777" w:rsidR="008D394C" w:rsidRPr="00983F41" w:rsidRDefault="008D394C" w:rsidP="008D394C">
      <w:pPr>
        <w:rPr>
          <w:rFonts w:ascii="Georgia" w:hAnsi="Georgia"/>
        </w:rPr>
      </w:pPr>
      <w:r w:rsidRPr="00983F41">
        <w:rPr>
          <w:rFonts w:ascii="Georgia" w:hAnsi="Georgia"/>
        </w:rPr>
        <w:t>To provide guidelines for clinicians in the provision of appropriate nutrition care.</w:t>
      </w:r>
    </w:p>
    <w:p w14:paraId="03E90EAF" w14:textId="77777777" w:rsidR="008D394C" w:rsidRPr="00A2506C" w:rsidRDefault="008D394C" w:rsidP="000F7BEA">
      <w:pPr>
        <w:pStyle w:val="Heading3"/>
        <w:spacing w:line="360" w:lineRule="auto"/>
        <w:rPr>
          <w:rFonts w:ascii="Avenir" w:hAnsi="Avenir"/>
          <w:sz w:val="24"/>
        </w:rPr>
      </w:pPr>
      <w:r w:rsidRPr="00A2506C">
        <w:rPr>
          <w:rFonts w:ascii="Avenir" w:hAnsi="Avenir"/>
          <w:sz w:val="24"/>
        </w:rPr>
        <w:t>POLICY</w:t>
      </w:r>
    </w:p>
    <w:p w14:paraId="1EE50034" w14:textId="77777777" w:rsidR="008D394C" w:rsidRPr="00983F41" w:rsidRDefault="008D394C" w:rsidP="008D394C">
      <w:pPr>
        <w:rPr>
          <w:rFonts w:ascii="Georgia" w:hAnsi="Georgia"/>
        </w:rPr>
      </w:pPr>
      <w:r w:rsidRPr="00983F41">
        <w:rPr>
          <w:rFonts w:ascii="Georgia" w:hAnsi="Georgia"/>
        </w:rPr>
        <w:t>Patient with identified nutrition care needs will be referred to an appropriate, qualified registered dietician, when indicated.</w:t>
      </w:r>
    </w:p>
    <w:p w14:paraId="5245A04F" w14:textId="77777777" w:rsidR="008D394C" w:rsidRPr="00A2506C" w:rsidRDefault="008D394C" w:rsidP="000F7BEA">
      <w:pPr>
        <w:pStyle w:val="Heading3"/>
        <w:spacing w:line="360" w:lineRule="auto"/>
        <w:rPr>
          <w:rFonts w:ascii="Avenir" w:hAnsi="Avenir"/>
          <w:sz w:val="24"/>
        </w:rPr>
      </w:pPr>
      <w:r w:rsidRPr="00A2506C">
        <w:rPr>
          <w:rFonts w:ascii="Avenir" w:hAnsi="Avenir"/>
          <w:sz w:val="24"/>
        </w:rPr>
        <w:t>PROCEDURE</w:t>
      </w:r>
    </w:p>
    <w:p w14:paraId="5423D33C" w14:textId="77777777" w:rsidR="008D394C" w:rsidRDefault="008D394C" w:rsidP="008D394C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During the initial assessment, the admitting clinician will assess the patient’s nutritional status.  </w:t>
      </w:r>
    </w:p>
    <w:p w14:paraId="7D6B8B25" w14:textId="77777777" w:rsidR="008D394C" w:rsidRPr="00983F41" w:rsidRDefault="008D394C" w:rsidP="008D394C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The admitting clinician will arrange for a nutritional consultation when:</w:t>
      </w:r>
    </w:p>
    <w:p w14:paraId="21C60F4B" w14:textId="19B49DB2" w:rsidR="008D394C" w:rsidRPr="00983F41" w:rsidRDefault="008D394C" w:rsidP="008D394C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Nutrition care planning is complex</w:t>
      </w:r>
      <w:r w:rsidR="00DC72E6">
        <w:rPr>
          <w:rFonts w:ascii="Georgia" w:hAnsi="Georgia"/>
        </w:rPr>
        <w:t xml:space="preserve"> or</w:t>
      </w:r>
    </w:p>
    <w:p w14:paraId="464565AB" w14:textId="77777777" w:rsidR="008D394C" w:rsidRDefault="008D394C" w:rsidP="008D394C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There is need for a further nutrition assessment by a specially trained and educated clinician.</w:t>
      </w:r>
    </w:p>
    <w:p w14:paraId="6F5A3E84" w14:textId="5A774C1C" w:rsidR="008D394C" w:rsidRDefault="008D394C" w:rsidP="008D394C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Potential problems for patient’s nutritional status will be reported to the clinician's immediate </w:t>
      </w:r>
      <w:r w:rsidR="009036F1" w:rsidRPr="00983F41">
        <w:rPr>
          <w:rFonts w:ascii="Georgia" w:hAnsi="Georgia"/>
        </w:rPr>
        <w:t>C</w:t>
      </w:r>
      <w:r w:rsidR="009036F1">
        <w:rPr>
          <w:rFonts w:ascii="Georgia" w:hAnsi="Georgia"/>
        </w:rPr>
        <w:t>l</w:t>
      </w:r>
      <w:r w:rsidR="009036F1" w:rsidRPr="00983F41">
        <w:rPr>
          <w:rFonts w:ascii="Georgia" w:hAnsi="Georgia"/>
        </w:rPr>
        <w:t>inical</w:t>
      </w:r>
      <w:r w:rsidRPr="00983F41">
        <w:rPr>
          <w:rFonts w:ascii="Georgia" w:hAnsi="Georgia"/>
        </w:rPr>
        <w:t xml:space="preserve"> </w:t>
      </w:r>
      <w:r w:rsidR="009036F1">
        <w:rPr>
          <w:rFonts w:ascii="Georgia" w:hAnsi="Georgia"/>
        </w:rPr>
        <w:t>S</w:t>
      </w:r>
      <w:bookmarkStart w:id="0" w:name="_GoBack"/>
      <w:bookmarkEnd w:id="0"/>
      <w:r w:rsidRPr="00983F41">
        <w:rPr>
          <w:rFonts w:ascii="Georgia" w:hAnsi="Georgia"/>
        </w:rPr>
        <w:t>upervisor and, when appropriate, the patient’s physician.</w:t>
      </w:r>
    </w:p>
    <w:p w14:paraId="741D2F48" w14:textId="77777777" w:rsidR="008D394C" w:rsidRDefault="008D394C" w:rsidP="008D394C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When a patient has been prescribed a special diet, the clinician will provide the patient and family/caregiver with written and verbal information regarding the diet.</w:t>
      </w:r>
    </w:p>
    <w:p w14:paraId="1EABDB90" w14:textId="1302994D" w:rsidR="007D240F" w:rsidRPr="008D394C" w:rsidRDefault="008D394C" w:rsidP="008D394C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8D394C">
        <w:rPr>
          <w:rFonts w:ascii="Georgia" w:hAnsi="Georgia"/>
        </w:rPr>
        <w:t xml:space="preserve">The effectiveness and appropriateness of nutrition therapies will be monitored on an ongoing basis through </w:t>
      </w:r>
      <w:r w:rsidR="00DC72E6">
        <w:rPr>
          <w:rFonts w:ascii="Georgia" w:hAnsi="Georgia"/>
        </w:rPr>
        <w:t xml:space="preserve">documented </w:t>
      </w:r>
      <w:r w:rsidRPr="008D394C">
        <w:rPr>
          <w:rFonts w:ascii="Georgia" w:hAnsi="Georgia"/>
        </w:rPr>
        <w:t>evaluation of goals, outcomes of therapies, and during case conferences</w:t>
      </w:r>
    </w:p>
    <w:sectPr w:rsidR="007D240F" w:rsidRPr="008D394C" w:rsidSect="000F7B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A04CB" w14:textId="77777777" w:rsidR="00DB383C" w:rsidRDefault="00DB383C" w:rsidP="00004886">
      <w:pPr>
        <w:spacing w:after="0" w:line="240" w:lineRule="auto"/>
      </w:pPr>
      <w:r>
        <w:separator/>
      </w:r>
    </w:p>
  </w:endnote>
  <w:endnote w:type="continuationSeparator" w:id="0">
    <w:p w14:paraId="42F543F4" w14:textId="77777777" w:rsidR="00DB383C" w:rsidRDefault="00DB383C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39DE508" w14:textId="77777777" w:rsidR="004F6C2F" w:rsidRPr="000F7BEA" w:rsidRDefault="004F6C2F" w:rsidP="000F7BEA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C52FC6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C52FC6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1D7EFA">
              <w:rPr>
                <w:rFonts w:ascii="Avenir" w:hAnsi="Avenir"/>
                <w:b/>
                <w:noProof/>
              </w:rPr>
              <w:t>1</w:t>
            </w:r>
            <w:r w:rsidR="00C52FC6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C52FC6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C52FC6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1D7EFA">
              <w:rPr>
                <w:rFonts w:ascii="Avenir" w:hAnsi="Avenir"/>
                <w:b/>
                <w:noProof/>
              </w:rPr>
              <w:t>1</w:t>
            </w:r>
            <w:r w:rsidR="00C52FC6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2E746" w14:textId="77777777" w:rsidR="00DB383C" w:rsidRDefault="00DB383C" w:rsidP="00004886">
      <w:pPr>
        <w:spacing w:after="0" w:line="240" w:lineRule="auto"/>
      </w:pPr>
      <w:r>
        <w:separator/>
      </w:r>
    </w:p>
  </w:footnote>
  <w:footnote w:type="continuationSeparator" w:id="0">
    <w:p w14:paraId="166B536D" w14:textId="77777777" w:rsidR="00DB383C" w:rsidRDefault="00DB383C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DC4FC" w14:textId="77777777" w:rsidR="004F6C2F" w:rsidRDefault="005D19ED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AD1EB1" wp14:editId="737F20F9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C158D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1D7EFA">
      <w:rPr>
        <w:noProof/>
      </w:rPr>
      <w:drawing>
        <wp:inline distT="0" distB="0" distL="0" distR="0" wp14:anchorId="6F20E4E5" wp14:editId="5BFA0985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4"/>
      <w:gridCol w:w="3119"/>
      <w:gridCol w:w="3117"/>
    </w:tblGrid>
    <w:tr w:rsidR="000F7BEA" w:rsidRPr="00004886" w14:paraId="764F9F30" w14:textId="77777777" w:rsidTr="000F7BE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DEADDE6" w14:textId="77777777" w:rsidR="000F7BEA" w:rsidRPr="0091763A" w:rsidRDefault="000F7BEA" w:rsidP="000F7BE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0F7BEA" w:rsidRPr="00004886" w14:paraId="3B46D054" w14:textId="77777777" w:rsidTr="000F7BEA">
      <w:trPr>
        <w:trHeight w:val="432"/>
      </w:trPr>
      <w:tc>
        <w:tcPr>
          <w:tcW w:w="9350" w:type="dxa"/>
          <w:gridSpan w:val="3"/>
          <w:vAlign w:val="center"/>
        </w:tcPr>
        <w:p w14:paraId="679ADE16" w14:textId="77777777" w:rsidR="000F7BEA" w:rsidRPr="00383057" w:rsidRDefault="000F7BEA" w:rsidP="000F7BE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Nutrition Care Planning</w:t>
          </w:r>
        </w:p>
      </w:tc>
    </w:tr>
    <w:tr w:rsidR="004F6C2F" w:rsidRPr="00004886" w14:paraId="6BF5E4BB" w14:textId="77777777" w:rsidTr="000F7BEA">
      <w:tc>
        <w:tcPr>
          <w:tcW w:w="3114" w:type="dxa"/>
          <w:shd w:val="clear" w:color="auto" w:fill="D9D9D9" w:themeFill="background1" w:themeFillShade="D9"/>
        </w:tcPr>
        <w:p w14:paraId="26B2F44B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9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A52A98D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103F6AEE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2BEC5D2F" w14:textId="77777777" w:rsidTr="000F7BEA">
      <w:tc>
        <w:tcPr>
          <w:tcW w:w="3114" w:type="dxa"/>
        </w:tcPr>
        <w:p w14:paraId="5354C395" w14:textId="436BE494" w:rsidR="004F6C2F" w:rsidRPr="00383057" w:rsidRDefault="009036F1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9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75E00976" w14:textId="6BF8BDF1" w:rsidR="004F6C2F" w:rsidRPr="00383057" w:rsidRDefault="009036F1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07/28/2023</w:t>
          </w:r>
        </w:p>
      </w:tc>
      <w:tc>
        <w:tcPr>
          <w:tcW w:w="3117" w:type="dxa"/>
        </w:tcPr>
        <w:p w14:paraId="2ED7E802" w14:textId="72F2EB75" w:rsidR="004F6C2F" w:rsidRPr="00383057" w:rsidRDefault="009036F1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07/28/2025</w:t>
          </w:r>
        </w:p>
      </w:tc>
    </w:tr>
    <w:tr w:rsidR="000F7BEA" w:rsidRPr="00004886" w14:paraId="43777316" w14:textId="77777777" w:rsidTr="000F7BE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5BFA05A" w14:textId="77777777" w:rsidR="000F7BEA" w:rsidRPr="0091763A" w:rsidRDefault="000F7BEA" w:rsidP="000F7BE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Approver Title</w:t>
          </w:r>
        </w:p>
      </w:tc>
    </w:tr>
    <w:tr w:rsidR="000F7BEA" w:rsidRPr="00004886" w14:paraId="4DB3BC78" w14:textId="77777777" w:rsidTr="000F7BEA">
      <w:trPr>
        <w:trHeight w:val="576"/>
      </w:trPr>
      <w:tc>
        <w:tcPr>
          <w:tcW w:w="9350" w:type="dxa"/>
          <w:gridSpan w:val="3"/>
          <w:vAlign w:val="center"/>
        </w:tcPr>
        <w:p w14:paraId="5886FD64" w14:textId="77777777" w:rsidR="000F7BEA" w:rsidRPr="00383057" w:rsidRDefault="000F7BEA" w:rsidP="000F7BE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02468093" w14:textId="77777777" w:rsidTr="000F7BEA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3522AF4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763F7B84" w14:textId="77777777" w:rsidTr="000F7BEA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5BF4824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C726578" w14:textId="77777777"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32674F12"/>
    <w:multiLevelType w:val="hybridMultilevel"/>
    <w:tmpl w:val="F1A0126A"/>
    <w:lvl w:ilvl="0" w:tplc="A162C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0E96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0F7BEA"/>
    <w:rsid w:val="001D7EFA"/>
    <w:rsid w:val="002174C0"/>
    <w:rsid w:val="0025322C"/>
    <w:rsid w:val="00366B62"/>
    <w:rsid w:val="00383057"/>
    <w:rsid w:val="003A605C"/>
    <w:rsid w:val="004039FB"/>
    <w:rsid w:val="00496194"/>
    <w:rsid w:val="004B00A2"/>
    <w:rsid w:val="004F6C2F"/>
    <w:rsid w:val="004F7E1E"/>
    <w:rsid w:val="00513DB0"/>
    <w:rsid w:val="005D19ED"/>
    <w:rsid w:val="006318B2"/>
    <w:rsid w:val="00633DD8"/>
    <w:rsid w:val="00636251"/>
    <w:rsid w:val="0064513A"/>
    <w:rsid w:val="006772EC"/>
    <w:rsid w:val="006C0ECD"/>
    <w:rsid w:val="00721119"/>
    <w:rsid w:val="00744C01"/>
    <w:rsid w:val="007D240F"/>
    <w:rsid w:val="00806F6F"/>
    <w:rsid w:val="00857EA6"/>
    <w:rsid w:val="008D394C"/>
    <w:rsid w:val="008F49D4"/>
    <w:rsid w:val="009036F1"/>
    <w:rsid w:val="00914055"/>
    <w:rsid w:val="0091763A"/>
    <w:rsid w:val="009342A6"/>
    <w:rsid w:val="009A3E37"/>
    <w:rsid w:val="009F3EE2"/>
    <w:rsid w:val="00A1280F"/>
    <w:rsid w:val="00A2506C"/>
    <w:rsid w:val="00A63F7C"/>
    <w:rsid w:val="00AC317F"/>
    <w:rsid w:val="00AF7CAE"/>
    <w:rsid w:val="00BA51C0"/>
    <w:rsid w:val="00C52FC6"/>
    <w:rsid w:val="00C70850"/>
    <w:rsid w:val="00C82A2B"/>
    <w:rsid w:val="00C97BB8"/>
    <w:rsid w:val="00D52AF1"/>
    <w:rsid w:val="00D8556B"/>
    <w:rsid w:val="00DB383C"/>
    <w:rsid w:val="00DC72E6"/>
    <w:rsid w:val="00DD17C5"/>
    <w:rsid w:val="00DE38FB"/>
    <w:rsid w:val="00E547EA"/>
    <w:rsid w:val="00E810E1"/>
    <w:rsid w:val="00F107CD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145DAF"/>
  <w15:docId w15:val="{291F9A67-8782-4052-8FCC-378076CF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HBodyCopy">
    <w:name w:val="HHBodyCopy"/>
    <w:basedOn w:val="Normal"/>
    <w:rsid w:val="008D394C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after="0" w:line="240" w:lineRule="auto"/>
    </w:pPr>
    <w:rPr>
      <w:rFonts w:ascii="Arial" w:eastAsia="PMingLiU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7D5EB-552C-46EC-A142-025B5532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2023-07-31T13:26:00Z</dcterms:created>
  <dcterms:modified xsi:type="dcterms:W3CDTF">2023-07-31T13:27:00Z</dcterms:modified>
</cp:coreProperties>
</file>