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8E93A" w14:textId="77777777" w:rsid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PURPOSE</w:t>
      </w:r>
    </w:p>
    <w:p w14:paraId="57E8075F" w14:textId="77777777" w:rsidR="00CC5892" w:rsidRPr="00CC5892" w:rsidRDefault="00CC5892" w:rsidP="00126981">
      <w:pPr>
        <w:keepNext/>
        <w:spacing w:after="0" w:line="240" w:lineRule="auto"/>
        <w:outlineLvl w:val="2"/>
        <w:rPr>
          <w:rFonts w:ascii="Georgia" w:eastAsia="PMingLiU" w:hAnsi="Georgia"/>
          <w:b/>
          <w:bCs/>
          <w:caps/>
        </w:rPr>
      </w:pPr>
    </w:p>
    <w:p w14:paraId="7B6FB547" w14:textId="77777777" w:rsidR="007D240F" w:rsidRDefault="00CC5892" w:rsidP="00126981">
      <w:pPr>
        <w:spacing w:after="0" w:line="240" w:lineRule="auto"/>
      </w:pPr>
      <w:r w:rsidRPr="00033C95">
        <w:rPr>
          <w:rFonts w:ascii="Georgia" w:hAnsi="Georgia"/>
        </w:rPr>
        <w:t>To obtain written consent for care during the admission process and to communicate the organization’s process for informing patients and family/caregivers regarding services</w:t>
      </w:r>
      <w:r>
        <w:rPr>
          <w:rFonts w:ascii="Georgia" w:hAnsi="Georgia"/>
        </w:rPr>
        <w:t>.</w:t>
      </w:r>
    </w:p>
    <w:p w14:paraId="078A68F8" w14:textId="77777777" w:rsidR="00126981" w:rsidRDefault="00126981" w:rsidP="00126981">
      <w:pPr>
        <w:spacing w:after="0" w:line="240" w:lineRule="auto"/>
      </w:pPr>
    </w:p>
    <w:p w14:paraId="63E9B574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17E3084C" w14:textId="77777777" w:rsidR="00126981" w:rsidRDefault="00126981" w:rsidP="00127282">
      <w:pPr>
        <w:spacing w:after="0" w:line="240" w:lineRule="auto"/>
      </w:pPr>
    </w:p>
    <w:p w14:paraId="7BC20753" w14:textId="77777777" w:rsidR="00127282" w:rsidRPr="00127282" w:rsidRDefault="00127282" w:rsidP="00127282">
      <w:pPr>
        <w:spacing w:after="0" w:line="240" w:lineRule="auto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Upon admission and throughout the course of care/service, the patient and family/caregiver will be:</w:t>
      </w:r>
    </w:p>
    <w:p w14:paraId="5D9FF270" w14:textId="77777777" w:rsidR="00127282" w:rsidRPr="00127282" w:rsidRDefault="00127282" w:rsidP="00127282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Given information, in an understandable language, to make informed decisions regarding the care/service being provided.</w:t>
      </w:r>
    </w:p>
    <w:p w14:paraId="5C24931E" w14:textId="77777777" w:rsidR="00127282" w:rsidRPr="00127282" w:rsidRDefault="00127282" w:rsidP="00127282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 xml:space="preserve">Allowed to refuse all or part of his/her care/service to the extent permitted by law; the expected consequences of such actions will be explained.  </w:t>
      </w:r>
    </w:p>
    <w:p w14:paraId="022CDD57" w14:textId="77777777" w:rsidR="00127282" w:rsidRPr="00127282" w:rsidRDefault="00127282" w:rsidP="00127282">
      <w:pPr>
        <w:numPr>
          <w:ilvl w:val="1"/>
          <w:numId w:val="5"/>
        </w:numPr>
        <w:tabs>
          <w:tab w:val="num" w:pos="900"/>
        </w:tabs>
        <w:spacing w:after="0" w:line="240" w:lineRule="auto"/>
        <w:ind w:left="900" w:hanging="450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Specific consent for recording, photographing, or filming care, treatment, or services will be obtained as needed.</w:t>
      </w:r>
    </w:p>
    <w:p w14:paraId="0E33F440" w14:textId="77777777" w:rsidR="00127282" w:rsidRPr="00127282" w:rsidRDefault="00127282" w:rsidP="00127282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During the admission visit, the patient or authorized representative will sign the organization’s written consent for care/service</w:t>
      </w:r>
      <w:r w:rsidR="000262A6">
        <w:rPr>
          <w:rFonts w:ascii="Georgia" w:eastAsia="Times New Roman" w:hAnsi="Georgia"/>
        </w:rPr>
        <w:t xml:space="preserve"> as part of the admission agreement</w:t>
      </w:r>
      <w:r w:rsidRPr="00127282">
        <w:rPr>
          <w:rFonts w:ascii="Georgia" w:eastAsia="Times New Roman" w:hAnsi="Georgia"/>
        </w:rPr>
        <w:t>.</w:t>
      </w:r>
    </w:p>
    <w:p w14:paraId="7A2E0414" w14:textId="77777777" w:rsidR="00127282" w:rsidRDefault="00127282" w:rsidP="00127282">
      <w:pPr>
        <w:spacing w:after="0" w:line="240" w:lineRule="auto"/>
      </w:pPr>
    </w:p>
    <w:p w14:paraId="525F7963" w14:textId="77777777" w:rsidR="00126981" w:rsidRPr="00126981" w:rsidRDefault="00126981" w:rsidP="00127282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PROCEDURE</w:t>
      </w:r>
    </w:p>
    <w:p w14:paraId="33C0AA33" w14:textId="77777777" w:rsidR="00126981" w:rsidRDefault="00126981" w:rsidP="00127282">
      <w:pPr>
        <w:spacing w:after="0" w:line="240" w:lineRule="auto"/>
      </w:pPr>
    </w:p>
    <w:p w14:paraId="014E3B33" w14:textId="77777777" w:rsidR="00127282" w:rsidRPr="00127282" w:rsidRDefault="00127282" w:rsidP="00127282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During the admission visit and follow-up visits, the patient and family/caregiver will be given information (verbally and/or in writing) that describes:</w:t>
      </w:r>
    </w:p>
    <w:p w14:paraId="3141D0BF" w14:textId="77777777" w:rsidR="00127282" w:rsidRPr="00127282" w:rsidRDefault="00127282" w:rsidP="00127282">
      <w:pPr>
        <w:numPr>
          <w:ilvl w:val="1"/>
          <w:numId w:val="6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The services and/or disciplines anticipated to be involved in the care/service of the patient</w:t>
      </w:r>
    </w:p>
    <w:p w14:paraId="44F1F239" w14:textId="77777777" w:rsidR="00127282" w:rsidRPr="00127282" w:rsidRDefault="00127282" w:rsidP="00127282">
      <w:pPr>
        <w:numPr>
          <w:ilvl w:val="1"/>
          <w:numId w:val="6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 xml:space="preserve">The nature and purpose of any procedure, including written information </w:t>
      </w:r>
      <w:r w:rsidRPr="00127282">
        <w:rPr>
          <w:rFonts w:ascii="Georgia" w:eastAsia="Times New Roman" w:hAnsi="Georgia"/>
        </w:rPr>
        <w:br/>
        <w:t>when available</w:t>
      </w:r>
    </w:p>
    <w:p w14:paraId="10E65AF3" w14:textId="77777777" w:rsidR="00127282" w:rsidRPr="00127282" w:rsidRDefault="00127282" w:rsidP="00127282">
      <w:pPr>
        <w:numPr>
          <w:ilvl w:val="1"/>
          <w:numId w:val="6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The potential benefits and effects of the procedure, including who will perform the procedure</w:t>
      </w:r>
    </w:p>
    <w:p w14:paraId="703BDD2A" w14:textId="77777777" w:rsidR="00127282" w:rsidRPr="00127282" w:rsidRDefault="00127282" w:rsidP="00127282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When appropriate, the family/caregiver will be utilized in the care, treatment, and service of the patient.  This may include:</w:t>
      </w:r>
    </w:p>
    <w:p w14:paraId="43A079A3" w14:textId="77777777" w:rsidR="00127282" w:rsidRPr="00127282" w:rsidRDefault="00127282" w:rsidP="00127282">
      <w:pPr>
        <w:spacing w:after="0" w:line="240" w:lineRule="auto"/>
        <w:rPr>
          <w:rFonts w:ascii="Georgia" w:eastAsia="Times New Roman" w:hAnsi="Georgia"/>
        </w:rPr>
      </w:pPr>
    </w:p>
    <w:p w14:paraId="7E6732E9" w14:textId="77777777" w:rsidR="00127282" w:rsidRPr="00127282" w:rsidRDefault="00127282" w:rsidP="00127282">
      <w:pPr>
        <w:numPr>
          <w:ilvl w:val="0"/>
          <w:numId w:val="7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lastRenderedPageBreak/>
        <w:t>Assisting with ordered treatments—with physician (or other authorized licensed practitioner) approval</w:t>
      </w:r>
    </w:p>
    <w:p w14:paraId="58190689" w14:textId="77777777" w:rsidR="00127282" w:rsidRPr="00127282" w:rsidRDefault="00127282" w:rsidP="00127282">
      <w:pPr>
        <w:numPr>
          <w:ilvl w:val="0"/>
          <w:numId w:val="7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Carrying out activities specified in the plan of care/service</w:t>
      </w:r>
    </w:p>
    <w:p w14:paraId="531C9334" w14:textId="77777777" w:rsidR="00127282" w:rsidRPr="00127282" w:rsidRDefault="00127282" w:rsidP="00127282">
      <w:pPr>
        <w:numPr>
          <w:ilvl w:val="0"/>
          <w:numId w:val="7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127282">
        <w:rPr>
          <w:rFonts w:ascii="Georgia" w:eastAsia="Times New Roman" w:hAnsi="Georgia"/>
        </w:rPr>
        <w:t>Encouraging the patient with designated activities</w:t>
      </w:r>
    </w:p>
    <w:p w14:paraId="0A481F24" w14:textId="77777777" w:rsidR="000262A6" w:rsidRPr="000262A6" w:rsidRDefault="000262A6" w:rsidP="000262A6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0262A6">
        <w:rPr>
          <w:rFonts w:ascii="Georgia" w:eastAsia="Times New Roman" w:hAnsi="Georgia"/>
        </w:rPr>
        <w:t>Every attempt will be made to include, to the extent possible, available family/caregiver(s) in rendering care and meeting patient-specific goals of care.</w:t>
      </w:r>
    </w:p>
    <w:p w14:paraId="0BDF551D" w14:textId="77777777" w:rsidR="000262A6" w:rsidRPr="000262A6" w:rsidRDefault="000262A6" w:rsidP="000262A6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0262A6">
        <w:rPr>
          <w:rFonts w:ascii="Georgia" w:eastAsia="Times New Roman" w:hAnsi="Georgia"/>
        </w:rPr>
        <w:t>The patient may refuse all or part of his/her care/service except a face-to-face encounter visit at appropriate timeframes.</w:t>
      </w:r>
    </w:p>
    <w:p w14:paraId="11D0F362" w14:textId="77777777" w:rsidR="000262A6" w:rsidRPr="000262A6" w:rsidRDefault="000262A6" w:rsidP="000262A6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0262A6">
        <w:rPr>
          <w:rFonts w:ascii="Georgia" w:eastAsia="Times New Roman" w:hAnsi="Georgia"/>
        </w:rPr>
        <w:t>The patient will be informed of the expected consequences whenever any treatment/care/service is refused.  Documentation of such refusal and physician notification will be made part of the clinical record and includes:</w:t>
      </w:r>
    </w:p>
    <w:p w14:paraId="1815B2C6" w14:textId="77777777" w:rsidR="000262A6" w:rsidRPr="000262A6" w:rsidRDefault="000262A6" w:rsidP="000262A6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0262A6">
        <w:rPr>
          <w:rFonts w:ascii="Georgia" w:eastAsia="Times New Roman" w:hAnsi="Georgia"/>
        </w:rPr>
        <w:t>If the patient is determined to be a danger to himself/herself or others or if the patient refused treatment and does not verbalize clearly that he/she understands the consequences of such refusal, the clinician should:</w:t>
      </w:r>
    </w:p>
    <w:p w14:paraId="137803F0" w14:textId="77777777" w:rsidR="000262A6" w:rsidRPr="000262A6" w:rsidRDefault="000262A6" w:rsidP="000262A6">
      <w:pPr>
        <w:numPr>
          <w:ilvl w:val="0"/>
          <w:numId w:val="8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0262A6">
        <w:rPr>
          <w:rFonts w:ascii="Georgia" w:eastAsia="Times New Roman" w:hAnsi="Georgia"/>
        </w:rPr>
        <w:t>Notify his/her Clinical Team Leader immediately</w:t>
      </w:r>
    </w:p>
    <w:p w14:paraId="7E3BD5E4" w14:textId="77777777" w:rsidR="000262A6" w:rsidRPr="000262A6" w:rsidRDefault="000262A6" w:rsidP="000262A6">
      <w:pPr>
        <w:numPr>
          <w:ilvl w:val="0"/>
          <w:numId w:val="8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0262A6">
        <w:rPr>
          <w:rFonts w:ascii="Georgia" w:eastAsia="Times New Roman" w:hAnsi="Georgia"/>
        </w:rPr>
        <w:t>Notify the attending physician immediately</w:t>
      </w:r>
    </w:p>
    <w:p w14:paraId="58898583" w14:textId="6E1E9914" w:rsidR="000262A6" w:rsidRPr="000262A6" w:rsidRDefault="006A130F" w:rsidP="000262A6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T</w:t>
      </w:r>
      <w:r w:rsidR="000262A6" w:rsidRPr="000262A6">
        <w:rPr>
          <w:rFonts w:ascii="Georgia" w:eastAsia="Times New Roman" w:hAnsi="Georgia"/>
        </w:rPr>
        <w:t>he Clinical Team Leader will notify</w:t>
      </w:r>
      <w:r>
        <w:rPr>
          <w:rFonts w:ascii="Georgia" w:eastAsia="Times New Roman" w:hAnsi="Georgia"/>
        </w:rPr>
        <w:t xml:space="preserve"> </w:t>
      </w:r>
      <w:bookmarkStart w:id="0" w:name="_GoBack"/>
      <w:bookmarkEnd w:id="0"/>
      <w:r w:rsidR="000262A6" w:rsidRPr="000262A6">
        <w:rPr>
          <w:rFonts w:ascii="Georgia" w:eastAsia="Times New Roman" w:hAnsi="Georgia"/>
        </w:rPr>
        <w:t xml:space="preserve">the  Executive Director/Administrator and/or </w:t>
      </w:r>
      <w:r w:rsidR="0078145A">
        <w:rPr>
          <w:rFonts w:ascii="Georgia" w:eastAsia="Times New Roman" w:hAnsi="Georgia"/>
        </w:rPr>
        <w:t xml:space="preserve">the Hospice </w:t>
      </w:r>
      <w:r w:rsidR="000262A6" w:rsidRPr="000262A6">
        <w:rPr>
          <w:rFonts w:ascii="Georgia" w:eastAsia="Times New Roman" w:hAnsi="Georgia"/>
        </w:rPr>
        <w:t>Medical Director</w:t>
      </w:r>
      <w:r w:rsidR="0078145A">
        <w:rPr>
          <w:rFonts w:ascii="Georgia" w:eastAsia="Times New Roman" w:hAnsi="Georgia"/>
        </w:rPr>
        <w:t>.</w:t>
      </w:r>
      <w:r w:rsidR="000262A6" w:rsidRPr="000262A6">
        <w:rPr>
          <w:rFonts w:ascii="Georgia" w:eastAsia="Times New Roman" w:hAnsi="Georgia"/>
        </w:rPr>
        <w:t xml:space="preserve"> </w:t>
      </w:r>
    </w:p>
    <w:p w14:paraId="2ED3CBD5" w14:textId="77777777" w:rsidR="000262A6" w:rsidRPr="004039FB" w:rsidRDefault="000262A6" w:rsidP="00127282">
      <w:pPr>
        <w:spacing w:after="0" w:line="240" w:lineRule="auto"/>
      </w:pPr>
    </w:p>
    <w:sectPr w:rsidR="000262A6" w:rsidRPr="004039FB" w:rsidSect="001F3E0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2E796" w14:textId="77777777" w:rsidR="00751192" w:rsidRDefault="00751192" w:rsidP="00004886">
      <w:pPr>
        <w:spacing w:after="0" w:line="240" w:lineRule="auto"/>
      </w:pPr>
      <w:r>
        <w:separator/>
      </w:r>
    </w:p>
  </w:endnote>
  <w:endnote w:type="continuationSeparator" w:id="0">
    <w:p w14:paraId="09EE3CCA" w14:textId="77777777" w:rsidR="00751192" w:rsidRDefault="00751192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124698037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-1771002381"/>
          <w:docPartObj>
            <w:docPartGallery w:val="Page Numbers (Top of Page)"/>
            <w:docPartUnique/>
          </w:docPartObj>
        </w:sdtPr>
        <w:sdtEndPr/>
        <w:sdtContent>
          <w:p w14:paraId="3D72B26A" w14:textId="77777777" w:rsidR="001F3E00" w:rsidRPr="001F3E00" w:rsidRDefault="001F3E00" w:rsidP="001F3E00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>
              <w:rPr>
                <w:rFonts w:ascii="Avenir" w:hAnsi="Avenir"/>
                <w:b/>
                <w:sz w:val="24"/>
                <w:szCs w:val="24"/>
              </w:rPr>
              <w:t>1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>
              <w:rPr>
                <w:rFonts w:ascii="Avenir" w:hAnsi="Avenir"/>
                <w:b/>
                <w:sz w:val="24"/>
                <w:szCs w:val="24"/>
              </w:rPr>
              <w:t>2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2911A03" w14:textId="77777777" w:rsidR="003A605C" w:rsidRPr="001F3E00" w:rsidRDefault="003A605C" w:rsidP="001F3E00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262A6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262A6">
              <w:rPr>
                <w:rFonts w:ascii="Avenir" w:hAnsi="Avenir"/>
                <w:b/>
                <w:noProof/>
              </w:rPr>
              <w:t>3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F6AAC" w14:textId="77777777" w:rsidR="00751192" w:rsidRDefault="00751192" w:rsidP="00004886">
      <w:pPr>
        <w:spacing w:after="0" w:line="240" w:lineRule="auto"/>
      </w:pPr>
      <w:r>
        <w:separator/>
      </w:r>
    </w:p>
  </w:footnote>
  <w:footnote w:type="continuationSeparator" w:id="0">
    <w:p w14:paraId="444DA820" w14:textId="77777777" w:rsidR="00751192" w:rsidRDefault="00751192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B2FD" w14:textId="77777777" w:rsidR="003A605C" w:rsidRDefault="000262A6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7E1AF" wp14:editId="06C9B166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569BB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E7E1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0CE569BB" w14:textId="77777777"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02A739BA" wp14:editId="645E335D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1"/>
      <w:gridCol w:w="3115"/>
      <w:gridCol w:w="3114"/>
    </w:tblGrid>
    <w:tr w:rsidR="001F3E00" w:rsidRPr="00004886" w14:paraId="61D8A486" w14:textId="77777777" w:rsidTr="001F3E00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38574A4" w14:textId="77777777" w:rsidR="001F3E00" w:rsidRPr="0091763A" w:rsidRDefault="001F3E00" w:rsidP="001F3E0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F3E00" w:rsidRPr="00004886" w14:paraId="7A38F2BE" w14:textId="77777777" w:rsidTr="001F3E00">
      <w:trPr>
        <w:trHeight w:val="432"/>
      </w:trPr>
      <w:tc>
        <w:tcPr>
          <w:tcW w:w="9350" w:type="dxa"/>
          <w:gridSpan w:val="3"/>
          <w:vAlign w:val="center"/>
        </w:tcPr>
        <w:p w14:paraId="4F2C86B7" w14:textId="77777777" w:rsidR="001F3E00" w:rsidRPr="00383057" w:rsidRDefault="001F3E00" w:rsidP="001F3E0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Informed Consent and Refusal of Treatment</w:t>
          </w:r>
        </w:p>
      </w:tc>
    </w:tr>
    <w:tr w:rsidR="00017F74" w:rsidRPr="00004886" w14:paraId="197862A9" w14:textId="77777777" w:rsidTr="001F3E00">
      <w:tc>
        <w:tcPr>
          <w:tcW w:w="3121" w:type="dxa"/>
          <w:shd w:val="clear" w:color="auto" w:fill="D9D9D9" w:themeFill="background1" w:themeFillShade="D9"/>
        </w:tcPr>
        <w:p w14:paraId="75C5622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0543BA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2A805CE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7C5FC54C" w14:textId="77777777" w:rsidTr="001F3E00">
      <w:tc>
        <w:tcPr>
          <w:tcW w:w="3121" w:type="dxa"/>
        </w:tcPr>
        <w:p w14:paraId="3A6D99FA" w14:textId="77777777" w:rsidR="00017F74" w:rsidRPr="00383057" w:rsidRDefault="00126981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19B8E896" w14:textId="3508241E" w:rsidR="00017F74" w:rsidRPr="00383057" w:rsidRDefault="006A130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05/24/2024</w:t>
          </w:r>
        </w:p>
      </w:tc>
      <w:tc>
        <w:tcPr>
          <w:tcW w:w="3114" w:type="dxa"/>
        </w:tcPr>
        <w:p w14:paraId="65BF7105" w14:textId="3E0A4480" w:rsidR="00017F74" w:rsidRPr="00383057" w:rsidRDefault="006A130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05/24/2026</w:t>
          </w:r>
        </w:p>
      </w:tc>
    </w:tr>
    <w:tr w:rsidR="001F3E00" w:rsidRPr="00004886" w14:paraId="68CF9C22" w14:textId="77777777" w:rsidTr="001F3E00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120F7D0" w14:textId="77777777" w:rsidR="001F3E00" w:rsidRPr="0091763A" w:rsidRDefault="001F3E00" w:rsidP="001F3E0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1F3E00" w:rsidRPr="00004886" w14:paraId="14B78122" w14:textId="77777777" w:rsidTr="001F3E00">
      <w:trPr>
        <w:trHeight w:val="576"/>
      </w:trPr>
      <w:tc>
        <w:tcPr>
          <w:tcW w:w="9350" w:type="dxa"/>
          <w:gridSpan w:val="3"/>
          <w:vAlign w:val="center"/>
        </w:tcPr>
        <w:p w14:paraId="7FA5BFAE" w14:textId="77777777" w:rsidR="001F3E00" w:rsidRPr="00383057" w:rsidRDefault="001F3E00" w:rsidP="001F3E0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10BDAE36" w14:textId="77777777" w:rsidTr="001F3E00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EE19FD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07718F6A" w14:textId="77777777" w:rsidTr="001F3E00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7D0FC72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A977B80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C358D"/>
    <w:multiLevelType w:val="hybridMultilevel"/>
    <w:tmpl w:val="2F3448D6"/>
    <w:lvl w:ilvl="0" w:tplc="D7F8CE3A">
      <w:start w:val="1"/>
      <w:numFmt w:val="upperLetter"/>
      <w:lvlText w:val="%1."/>
      <w:lvlJc w:val="left"/>
      <w:pPr>
        <w:tabs>
          <w:tab w:val="num" w:pos="1299"/>
        </w:tabs>
        <w:ind w:left="129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3866D2"/>
    <w:multiLevelType w:val="hybridMultilevel"/>
    <w:tmpl w:val="1C8C977C"/>
    <w:lvl w:ilvl="0" w:tplc="10AAC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5796D"/>
    <w:multiLevelType w:val="hybridMultilevel"/>
    <w:tmpl w:val="224E7754"/>
    <w:lvl w:ilvl="0" w:tplc="D7F8CE3A">
      <w:start w:val="1"/>
      <w:numFmt w:val="upperLetter"/>
      <w:lvlText w:val="%1."/>
      <w:lvlJc w:val="left"/>
      <w:pPr>
        <w:tabs>
          <w:tab w:val="num" w:pos="1299"/>
        </w:tabs>
        <w:ind w:left="129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C03E26"/>
    <w:multiLevelType w:val="hybridMultilevel"/>
    <w:tmpl w:val="81FE519E"/>
    <w:lvl w:ilvl="0" w:tplc="AB56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D7F8CE3A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262A6"/>
    <w:rsid w:val="00070BDF"/>
    <w:rsid w:val="000E0733"/>
    <w:rsid w:val="00126981"/>
    <w:rsid w:val="00127282"/>
    <w:rsid w:val="001F3E00"/>
    <w:rsid w:val="002174C0"/>
    <w:rsid w:val="00366B62"/>
    <w:rsid w:val="00383057"/>
    <w:rsid w:val="003A605C"/>
    <w:rsid w:val="004039FB"/>
    <w:rsid w:val="00496194"/>
    <w:rsid w:val="004B00A2"/>
    <w:rsid w:val="004F7E1E"/>
    <w:rsid w:val="006318B2"/>
    <w:rsid w:val="00636251"/>
    <w:rsid w:val="0064513A"/>
    <w:rsid w:val="006772EC"/>
    <w:rsid w:val="006A130F"/>
    <w:rsid w:val="006D5844"/>
    <w:rsid w:val="007019F1"/>
    <w:rsid w:val="00721119"/>
    <w:rsid w:val="00744C01"/>
    <w:rsid w:val="00751192"/>
    <w:rsid w:val="0078145A"/>
    <w:rsid w:val="007D240F"/>
    <w:rsid w:val="007F3488"/>
    <w:rsid w:val="00806F6F"/>
    <w:rsid w:val="00857EA6"/>
    <w:rsid w:val="008F49D4"/>
    <w:rsid w:val="00914055"/>
    <w:rsid w:val="0091763A"/>
    <w:rsid w:val="009342A6"/>
    <w:rsid w:val="00AA4F8A"/>
    <w:rsid w:val="00AC317F"/>
    <w:rsid w:val="00AF7CAE"/>
    <w:rsid w:val="00BA51C0"/>
    <w:rsid w:val="00C70850"/>
    <w:rsid w:val="00CC5892"/>
    <w:rsid w:val="00DD17C5"/>
    <w:rsid w:val="00E547EA"/>
    <w:rsid w:val="00E810E1"/>
    <w:rsid w:val="00EA5855"/>
    <w:rsid w:val="00F107CD"/>
    <w:rsid w:val="00F53FEA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F9842F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dcterms:created xsi:type="dcterms:W3CDTF">2024-05-24T15:43:00Z</dcterms:created>
  <dcterms:modified xsi:type="dcterms:W3CDTF">2024-06-04T14:31:00Z</dcterms:modified>
</cp:coreProperties>
</file>