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D4A71" w14:textId="77777777" w:rsidR="00D01098" w:rsidRPr="00D01098" w:rsidRDefault="00F301D1" w:rsidP="00D01098">
      <w:pPr>
        <w:pStyle w:val="Heading2"/>
        <w:spacing w:before="0" w:after="100" w:line="240" w:lineRule="auto"/>
        <w:rPr>
          <w:rFonts w:ascii="Avenir" w:hAnsi="Avenir"/>
          <w:color w:val="auto"/>
          <w:sz w:val="24"/>
          <w:szCs w:val="22"/>
        </w:rPr>
      </w:pPr>
      <w:r>
        <w:rPr>
          <w:rFonts w:ascii="Avenir" w:hAnsi="Avenir"/>
          <w:color w:val="auto"/>
          <w:sz w:val="24"/>
          <w:szCs w:val="22"/>
        </w:rPr>
        <w:t>Definitions</w:t>
      </w:r>
    </w:p>
    <w:p w14:paraId="2F0DB528" w14:textId="77777777" w:rsidR="00F301D1" w:rsidRPr="00F301D1" w:rsidRDefault="00F301D1" w:rsidP="00F301D1">
      <w:pPr>
        <w:spacing w:after="100" w:afterAutospacing="1" w:line="240" w:lineRule="auto"/>
        <w:rPr>
          <w:rFonts w:ascii="Georgia" w:eastAsia="Times New Roman" w:hAnsi="Georgia"/>
          <w:color w:val="000000"/>
          <w:szCs w:val="26"/>
        </w:rPr>
      </w:pPr>
      <w:r w:rsidRPr="00F301D1">
        <w:rPr>
          <w:rFonts w:ascii="Georgia" w:eastAsia="Times New Roman" w:hAnsi="Georgia"/>
          <w:bCs/>
          <w:color w:val="000000"/>
          <w:szCs w:val="26"/>
          <w:u w:val="single"/>
        </w:rPr>
        <w:t>Mild Illness</w:t>
      </w:r>
      <w:r w:rsidRPr="00F301D1">
        <w:rPr>
          <w:rFonts w:ascii="Georgia" w:eastAsia="Times New Roman" w:hAnsi="Georgia"/>
          <w:color w:val="000000"/>
          <w:szCs w:val="26"/>
        </w:rPr>
        <w:t>: Individuals who have any of the various signs and symptoms of COVID 19 (e.g., fever, cough, sore throat, malaise, headache, muscle pain) without shortness of breath, dyspnea, or abnormal chest imaging.</w:t>
      </w:r>
    </w:p>
    <w:p w14:paraId="3BEB8CC8" w14:textId="77777777" w:rsidR="00F301D1" w:rsidRPr="00F301D1" w:rsidRDefault="00F301D1" w:rsidP="00F301D1">
      <w:pPr>
        <w:spacing w:after="100" w:afterAutospacing="1" w:line="240" w:lineRule="auto"/>
        <w:rPr>
          <w:rFonts w:ascii="Georgia" w:eastAsia="Times New Roman" w:hAnsi="Georgia"/>
          <w:color w:val="000000"/>
          <w:szCs w:val="26"/>
        </w:rPr>
      </w:pPr>
      <w:r w:rsidRPr="00F301D1">
        <w:rPr>
          <w:rFonts w:ascii="Georgia" w:eastAsia="Times New Roman" w:hAnsi="Georgia"/>
          <w:bCs/>
          <w:color w:val="000000"/>
          <w:szCs w:val="26"/>
          <w:u w:val="single"/>
        </w:rPr>
        <w:t>Moderate Illness</w:t>
      </w:r>
      <w:r w:rsidRPr="00F301D1">
        <w:rPr>
          <w:rFonts w:ascii="Georgia" w:eastAsia="Times New Roman" w:hAnsi="Georgia"/>
          <w:color w:val="000000"/>
          <w:szCs w:val="26"/>
          <w:u w:val="single"/>
        </w:rPr>
        <w:t>:</w:t>
      </w:r>
      <w:r w:rsidRPr="00F301D1">
        <w:rPr>
          <w:rFonts w:ascii="Georgia" w:eastAsia="Times New Roman" w:hAnsi="Georgia"/>
          <w:color w:val="000000"/>
          <w:szCs w:val="26"/>
        </w:rPr>
        <w:t xml:space="preserve"> Individuals who have evidence of lower respiratory disease by clinical assessment or imaging and a saturation of oxygen (SpO2) ≥94% on room air at sea level.</w:t>
      </w:r>
    </w:p>
    <w:p w14:paraId="5684B8E9" w14:textId="77777777" w:rsidR="00F301D1" w:rsidRPr="00F301D1" w:rsidRDefault="00F301D1" w:rsidP="00F301D1">
      <w:pPr>
        <w:spacing w:after="100" w:afterAutospacing="1" w:line="240" w:lineRule="auto"/>
        <w:rPr>
          <w:rFonts w:ascii="Georgia" w:eastAsia="Times New Roman" w:hAnsi="Georgia"/>
          <w:color w:val="000000"/>
          <w:szCs w:val="26"/>
        </w:rPr>
      </w:pPr>
      <w:r w:rsidRPr="00F301D1">
        <w:rPr>
          <w:rFonts w:ascii="Georgia" w:eastAsia="Times New Roman" w:hAnsi="Georgia"/>
          <w:bCs/>
          <w:color w:val="000000"/>
          <w:szCs w:val="26"/>
          <w:u w:val="single"/>
        </w:rPr>
        <w:t>Severe Illness</w:t>
      </w:r>
      <w:r w:rsidRPr="00F301D1">
        <w:rPr>
          <w:rFonts w:ascii="Georgia" w:eastAsia="Times New Roman" w:hAnsi="Georgia"/>
          <w:color w:val="000000"/>
          <w:szCs w:val="26"/>
        </w:rPr>
        <w:t>: Individuals who have respiratory frequency &gt;30 breaths per minute, SpO2 &lt;94% on room air at sea level (or, for patients with chronic hypoxemia, a decrease from baseline of &gt;3%), ratio of arterial partial pressure of oxygen to fraction of inspired oxygen (PaO2/FiO2) &lt;300 mmHg, or lung infiltrates &gt;50%.</w:t>
      </w:r>
    </w:p>
    <w:p w14:paraId="3CB69DD5" w14:textId="77777777" w:rsidR="00F301D1" w:rsidRPr="00F301D1" w:rsidRDefault="00F301D1" w:rsidP="00F301D1">
      <w:pPr>
        <w:spacing w:after="100" w:afterAutospacing="1" w:line="240" w:lineRule="auto"/>
        <w:rPr>
          <w:rFonts w:ascii="Georgia" w:eastAsia="Times New Roman" w:hAnsi="Georgia"/>
          <w:color w:val="000000"/>
          <w:szCs w:val="26"/>
        </w:rPr>
      </w:pPr>
      <w:r w:rsidRPr="00F301D1">
        <w:rPr>
          <w:rFonts w:ascii="Georgia" w:eastAsia="Times New Roman" w:hAnsi="Georgia"/>
          <w:bCs/>
          <w:color w:val="000000"/>
          <w:szCs w:val="26"/>
          <w:u w:val="single"/>
        </w:rPr>
        <w:t>Critical Illness</w:t>
      </w:r>
      <w:r w:rsidRPr="00F301D1">
        <w:rPr>
          <w:rFonts w:ascii="Georgia" w:eastAsia="Times New Roman" w:hAnsi="Georgia"/>
          <w:color w:val="000000"/>
          <w:szCs w:val="26"/>
          <w:u w:val="single"/>
        </w:rPr>
        <w:t>:</w:t>
      </w:r>
      <w:r w:rsidRPr="00F301D1">
        <w:rPr>
          <w:rFonts w:ascii="Georgia" w:eastAsia="Times New Roman" w:hAnsi="Georgia"/>
          <w:color w:val="000000"/>
          <w:szCs w:val="26"/>
        </w:rPr>
        <w:t xml:space="preserve"> Individuals who have respiratory failure, septic shock, and/or multiple organ dysfunction.</w:t>
      </w:r>
    </w:p>
    <w:p w14:paraId="44D1D064" w14:textId="77777777" w:rsidR="00535A36" w:rsidRPr="009D4AD4" w:rsidRDefault="00535A36" w:rsidP="00B34F9C">
      <w:pPr>
        <w:pStyle w:val="Heading2"/>
        <w:spacing w:before="0" w:after="100" w:line="240" w:lineRule="auto"/>
        <w:rPr>
          <w:rFonts w:ascii="Avenir" w:hAnsi="Avenir"/>
          <w:color w:val="auto"/>
          <w:sz w:val="24"/>
          <w:szCs w:val="22"/>
        </w:rPr>
      </w:pPr>
      <w:r w:rsidRPr="009D4AD4">
        <w:rPr>
          <w:rFonts w:ascii="Avenir" w:hAnsi="Avenir"/>
          <w:color w:val="auto"/>
          <w:sz w:val="24"/>
          <w:szCs w:val="22"/>
        </w:rPr>
        <w:t>Policy</w:t>
      </w:r>
    </w:p>
    <w:p w14:paraId="40346844" w14:textId="77777777" w:rsidR="0013664F" w:rsidRPr="009E143C" w:rsidRDefault="0013664F" w:rsidP="005F3003">
      <w:pPr>
        <w:spacing w:after="0" w:line="240" w:lineRule="auto"/>
        <w:rPr>
          <w:rFonts w:ascii="Georgia" w:hAnsi="Georgia"/>
          <w:lang w:eastAsia="ja-JP"/>
        </w:rPr>
      </w:pPr>
      <w:r w:rsidRPr="009E143C">
        <w:rPr>
          <w:rFonts w:ascii="Georgia" w:hAnsi="Georgia"/>
          <w:lang w:eastAsia="ja-JP"/>
        </w:rPr>
        <w:t>To establish</w:t>
      </w:r>
      <w:r w:rsidR="00F301D1" w:rsidRPr="009E143C">
        <w:rPr>
          <w:rFonts w:ascii="Georgia" w:hAnsi="Georgia"/>
          <w:lang w:eastAsia="ja-JP"/>
        </w:rPr>
        <w:t xml:space="preserve"> a symptom-based strategy for determining when health</w:t>
      </w:r>
      <w:r w:rsidR="00C320CC" w:rsidRPr="009E143C">
        <w:rPr>
          <w:rFonts w:ascii="Georgia" w:hAnsi="Georgia"/>
          <w:lang w:eastAsia="ja-JP"/>
        </w:rPr>
        <w:t xml:space="preserve"> </w:t>
      </w:r>
      <w:r w:rsidR="00F301D1" w:rsidRPr="009E143C">
        <w:rPr>
          <w:rFonts w:ascii="Georgia" w:hAnsi="Georgia"/>
          <w:lang w:eastAsia="ja-JP"/>
        </w:rPr>
        <w:t>care professionals</w:t>
      </w:r>
      <w:r w:rsidR="00C320CC" w:rsidRPr="009E143C">
        <w:rPr>
          <w:rFonts w:ascii="Georgia" w:hAnsi="Georgia"/>
          <w:lang w:eastAsia="ja-JP"/>
        </w:rPr>
        <w:t xml:space="preserve"> (HCP)</w:t>
      </w:r>
      <w:r w:rsidR="00F301D1" w:rsidRPr="009E143C">
        <w:rPr>
          <w:rFonts w:ascii="Georgia" w:hAnsi="Georgia"/>
          <w:lang w:eastAsia="ja-JP"/>
        </w:rPr>
        <w:t xml:space="preserve"> </w:t>
      </w:r>
      <w:r w:rsidR="00C320CC" w:rsidRPr="009E143C">
        <w:rPr>
          <w:rFonts w:ascii="Georgia" w:hAnsi="Georgia"/>
          <w:lang w:eastAsia="ja-JP"/>
        </w:rPr>
        <w:t>can return</w:t>
      </w:r>
      <w:r w:rsidR="00F301D1" w:rsidRPr="009E143C">
        <w:rPr>
          <w:rFonts w:ascii="Georgia" w:hAnsi="Georgia"/>
          <w:lang w:eastAsia="ja-JP"/>
        </w:rPr>
        <w:t xml:space="preserve"> to work following the Center for Disease Control (CDC) current published guidance. </w:t>
      </w:r>
    </w:p>
    <w:p w14:paraId="3590CDAC" w14:textId="77777777" w:rsidR="005F3003" w:rsidRPr="009E143C" w:rsidRDefault="005F3003" w:rsidP="005F3003">
      <w:pPr>
        <w:spacing w:after="0" w:line="240" w:lineRule="auto"/>
        <w:rPr>
          <w:rFonts w:ascii="Georgia" w:hAnsi="Georgia"/>
          <w:lang w:eastAsia="ja-JP"/>
        </w:rPr>
      </w:pPr>
    </w:p>
    <w:p w14:paraId="0F2F1894" w14:textId="4F08262D" w:rsidR="00C320CC" w:rsidRPr="009D4AD4" w:rsidRDefault="006C1F75" w:rsidP="00E6191F">
      <w:pPr>
        <w:pStyle w:val="Heading1"/>
        <w:spacing w:after="100"/>
        <w:contextualSpacing/>
        <w:rPr>
          <w:rFonts w:ascii="Avenir" w:hAnsi="Avenir"/>
          <w:b/>
          <w:szCs w:val="22"/>
        </w:rPr>
      </w:pPr>
      <w:r w:rsidRPr="009D4AD4">
        <w:rPr>
          <w:rFonts w:ascii="Avenir" w:hAnsi="Avenir"/>
          <w:b/>
          <w:szCs w:val="22"/>
        </w:rPr>
        <w:t>Procedure</w:t>
      </w:r>
      <w:r w:rsidR="00032B5D">
        <w:rPr>
          <w:rFonts w:ascii="Avenir" w:hAnsi="Avenir"/>
          <w:b/>
          <w:szCs w:val="22"/>
        </w:rPr>
        <w:t xml:space="preserve"> – Return to work for HCP with SARS-CoV-2 Infection</w:t>
      </w:r>
    </w:p>
    <w:p w14:paraId="2645F9E8" w14:textId="43589EB1" w:rsidR="009A2015" w:rsidRPr="009E143C" w:rsidRDefault="009A2015" w:rsidP="00547768">
      <w:pPr>
        <w:pStyle w:val="ListParagraph"/>
        <w:numPr>
          <w:ilvl w:val="0"/>
          <w:numId w:val="4"/>
        </w:numPr>
        <w:spacing w:line="240" w:lineRule="auto"/>
        <w:rPr>
          <w:rFonts w:ascii="Georgia" w:hAnsi="Georgia" w:cstheme="minorHAnsi"/>
          <w:noProof/>
        </w:rPr>
      </w:pPr>
      <w:r w:rsidRPr="009E143C">
        <w:rPr>
          <w:rFonts w:ascii="Georgia" w:hAnsi="Georgia" w:cstheme="minorHAnsi"/>
          <w:noProof/>
        </w:rPr>
        <w:t>HCP with mild to moderate illness who are not moderately to severely immunocompromised could return to work after the following criteria have been met:</w:t>
      </w:r>
    </w:p>
    <w:p w14:paraId="0D836A13" w14:textId="2B393681" w:rsidR="00111BD5" w:rsidRPr="009E143C" w:rsidRDefault="00111BD5" w:rsidP="00111BD5">
      <w:pPr>
        <w:pStyle w:val="ListParagraph"/>
        <w:numPr>
          <w:ilvl w:val="0"/>
          <w:numId w:val="5"/>
        </w:numPr>
        <w:spacing w:line="240" w:lineRule="auto"/>
        <w:rPr>
          <w:rFonts w:ascii="Georgia" w:hAnsi="Georgia" w:cstheme="minorHAnsi"/>
          <w:noProof/>
        </w:rPr>
      </w:pPr>
      <w:r w:rsidRPr="009E143C">
        <w:rPr>
          <w:rFonts w:ascii="Georgia" w:hAnsi="Georgia" w:cstheme="minorHAnsi"/>
          <w:noProof/>
        </w:rPr>
        <w:t>At least 7 days have passed since symptoms first appeared (or date of first positive test if asymptomatic) if a viral test (Either a PCR or antigen test may be used. If using a antigen test, HCP should have a negative test obtained on day 5 and again 48 hours later) is obtained within 48 hours prior to returning to work (or 10 days if testing is not performed or if a positive test at day 5-7) and</w:t>
      </w:r>
    </w:p>
    <w:p w14:paraId="30178DDD" w14:textId="400776F4" w:rsidR="00111BD5" w:rsidRPr="009E143C" w:rsidRDefault="00111BD5" w:rsidP="00111BD5">
      <w:pPr>
        <w:pStyle w:val="ListParagraph"/>
        <w:numPr>
          <w:ilvl w:val="0"/>
          <w:numId w:val="5"/>
        </w:numPr>
        <w:spacing w:line="240" w:lineRule="auto"/>
        <w:rPr>
          <w:rFonts w:ascii="Georgia" w:hAnsi="Georgia" w:cstheme="minorHAnsi"/>
          <w:noProof/>
        </w:rPr>
      </w:pPr>
      <w:r w:rsidRPr="009E143C">
        <w:rPr>
          <w:rFonts w:ascii="Georgia" w:hAnsi="Georgia" w:cstheme="minorHAnsi"/>
          <w:noProof/>
        </w:rPr>
        <w:lastRenderedPageBreak/>
        <w:t>At least 24 hours have passed since last fever without the use of fever-reducing medications, and</w:t>
      </w:r>
    </w:p>
    <w:p w14:paraId="0171261A" w14:textId="47CBA0F8" w:rsidR="00111BD5" w:rsidRPr="009E143C" w:rsidRDefault="00111BD5" w:rsidP="005840C7">
      <w:pPr>
        <w:pStyle w:val="ListParagraph"/>
        <w:numPr>
          <w:ilvl w:val="0"/>
          <w:numId w:val="5"/>
        </w:numPr>
        <w:spacing w:line="240" w:lineRule="auto"/>
        <w:rPr>
          <w:rFonts w:ascii="Georgia" w:hAnsi="Georgia" w:cstheme="minorHAnsi"/>
          <w:noProof/>
        </w:rPr>
      </w:pPr>
      <w:r w:rsidRPr="009E143C">
        <w:rPr>
          <w:rFonts w:ascii="Georgia" w:hAnsi="Georgia" w:cstheme="minorHAnsi"/>
          <w:noProof/>
        </w:rPr>
        <w:t>Symptoms (e.g., cough, shortness of breath) have improved</w:t>
      </w:r>
    </w:p>
    <w:p w14:paraId="0D332192" w14:textId="4758E09C" w:rsidR="00464757" w:rsidRPr="009E143C" w:rsidRDefault="00111BD5" w:rsidP="003F312F">
      <w:pPr>
        <w:pStyle w:val="ListParagraph"/>
        <w:numPr>
          <w:ilvl w:val="0"/>
          <w:numId w:val="5"/>
        </w:numPr>
        <w:spacing w:line="240" w:lineRule="auto"/>
        <w:rPr>
          <w:rFonts w:ascii="Georgia" w:hAnsi="Georgia" w:cstheme="minorHAnsi"/>
          <w:noProof/>
        </w:rPr>
      </w:pPr>
      <w:r w:rsidRPr="009E143C">
        <w:rPr>
          <w:rFonts w:ascii="Georgia" w:hAnsi="Georgia" w:cstheme="minorHAnsi"/>
          <w:noProof/>
        </w:rPr>
        <w:t>Rebound symptoms should prompt work restriction</w:t>
      </w:r>
    </w:p>
    <w:p w14:paraId="37AD9D49" w14:textId="52F99B65" w:rsidR="00464757" w:rsidRPr="009E143C" w:rsidRDefault="00464757" w:rsidP="00464757">
      <w:pPr>
        <w:pStyle w:val="ListParagraph"/>
        <w:numPr>
          <w:ilvl w:val="0"/>
          <w:numId w:val="4"/>
        </w:numPr>
        <w:spacing w:line="240" w:lineRule="auto"/>
        <w:rPr>
          <w:rFonts w:ascii="Georgia" w:hAnsi="Georgia" w:cstheme="minorHAnsi"/>
          <w:noProof/>
        </w:rPr>
      </w:pPr>
      <w:r w:rsidRPr="009E143C">
        <w:rPr>
          <w:rFonts w:ascii="Georgia" w:hAnsi="Georgia" w:cstheme="minorHAnsi"/>
          <w:noProof/>
        </w:rPr>
        <w:t xml:space="preserve">HCP with severe to critical illness who are not moderatrely to severly immunocomprimised could return to work after the following critieria have been met. </w:t>
      </w:r>
    </w:p>
    <w:p w14:paraId="4CCB4756" w14:textId="47EF887B" w:rsidR="00464757" w:rsidRPr="009E143C" w:rsidRDefault="00464757" w:rsidP="00464757">
      <w:pPr>
        <w:pStyle w:val="ListParagraph"/>
        <w:spacing w:line="240" w:lineRule="auto"/>
        <w:rPr>
          <w:rFonts w:ascii="Georgia" w:hAnsi="Georgia" w:cstheme="minorHAnsi"/>
          <w:noProof/>
        </w:rPr>
      </w:pPr>
      <w:r w:rsidRPr="009E143C">
        <w:rPr>
          <w:rFonts w:ascii="Georgia" w:hAnsi="Georgia" w:cstheme="minorHAnsi"/>
          <w:noProof/>
        </w:rPr>
        <w:t>a.    At least 10 days and up to 20 days have passed since symptoms appeared</w:t>
      </w:r>
    </w:p>
    <w:p w14:paraId="38AB1B79" w14:textId="77777777" w:rsidR="009E143C" w:rsidRPr="009E143C" w:rsidRDefault="00464757" w:rsidP="00464757">
      <w:pPr>
        <w:pStyle w:val="ListParagraph"/>
        <w:spacing w:line="240" w:lineRule="auto"/>
        <w:rPr>
          <w:rFonts w:ascii="Georgia" w:hAnsi="Georgia" w:cstheme="minorHAnsi"/>
          <w:noProof/>
        </w:rPr>
      </w:pPr>
      <w:r w:rsidRPr="009E143C">
        <w:rPr>
          <w:rFonts w:ascii="Georgia" w:hAnsi="Georgia" w:cstheme="minorHAnsi"/>
          <w:noProof/>
        </w:rPr>
        <w:t>b.    At least 24 hours have passed since last fever without the use of fever-reducing</w:t>
      </w:r>
    </w:p>
    <w:p w14:paraId="4B53A5A8" w14:textId="70D79F6C" w:rsidR="00464757" w:rsidRPr="009E143C" w:rsidRDefault="00464757" w:rsidP="00464757">
      <w:pPr>
        <w:pStyle w:val="ListParagraph"/>
        <w:spacing w:line="240" w:lineRule="auto"/>
        <w:rPr>
          <w:rFonts w:ascii="Georgia" w:hAnsi="Georgia" w:cstheme="minorHAnsi"/>
          <w:noProof/>
        </w:rPr>
      </w:pPr>
      <w:r w:rsidRPr="009E143C">
        <w:rPr>
          <w:rFonts w:ascii="Georgia" w:hAnsi="Georgia" w:cstheme="minorHAnsi"/>
          <w:noProof/>
        </w:rPr>
        <w:t xml:space="preserve">       medications, and</w:t>
      </w:r>
    </w:p>
    <w:p w14:paraId="37035215" w14:textId="437DF551" w:rsidR="00464757" w:rsidRPr="009E143C" w:rsidRDefault="00464757" w:rsidP="009D4AD4">
      <w:pPr>
        <w:pStyle w:val="ListParagraph"/>
        <w:spacing w:after="0" w:line="240" w:lineRule="auto"/>
        <w:rPr>
          <w:rFonts w:ascii="Georgia" w:hAnsi="Georgia" w:cstheme="minorHAnsi"/>
          <w:noProof/>
        </w:rPr>
      </w:pPr>
      <w:r w:rsidRPr="009E143C">
        <w:rPr>
          <w:rFonts w:ascii="Georgia" w:hAnsi="Georgia" w:cstheme="minorHAnsi"/>
          <w:noProof/>
        </w:rPr>
        <w:t>c.</w:t>
      </w:r>
      <w:r w:rsidR="009E143C" w:rsidRPr="009E143C">
        <w:rPr>
          <w:rFonts w:ascii="Georgia" w:hAnsi="Georgia" w:cstheme="minorHAnsi"/>
          <w:noProof/>
        </w:rPr>
        <w:t xml:space="preserve">    Symptoms (e.g., cough, shortness of breath) have improved</w:t>
      </w:r>
    </w:p>
    <w:p w14:paraId="52390828" w14:textId="03E1A8C4" w:rsidR="009E143C" w:rsidRPr="009E143C" w:rsidRDefault="009E143C" w:rsidP="009D4AD4">
      <w:pPr>
        <w:pStyle w:val="ListParagraph"/>
        <w:spacing w:after="0" w:line="240" w:lineRule="auto"/>
        <w:rPr>
          <w:rFonts w:ascii="Georgia" w:hAnsi="Georgia" w:cstheme="minorHAnsi"/>
          <w:noProof/>
        </w:rPr>
      </w:pPr>
      <w:r w:rsidRPr="009E143C">
        <w:rPr>
          <w:rFonts w:ascii="Georgia" w:hAnsi="Georgia" w:cstheme="minorHAnsi"/>
          <w:noProof/>
        </w:rPr>
        <w:t>d.    Test based strategy – 2 negative test either PCR or Antigen at least 48 hours apart</w:t>
      </w:r>
    </w:p>
    <w:p w14:paraId="3A2A5E04" w14:textId="433C030D" w:rsidR="009E143C" w:rsidRPr="009D4AD4" w:rsidRDefault="009E143C" w:rsidP="00D110EA">
      <w:pPr>
        <w:pStyle w:val="ListParagraph"/>
        <w:numPr>
          <w:ilvl w:val="0"/>
          <w:numId w:val="4"/>
        </w:numPr>
        <w:spacing w:after="0" w:line="240" w:lineRule="auto"/>
        <w:rPr>
          <w:rFonts w:ascii="Georgia" w:hAnsi="Georgia" w:cs="Open Sans"/>
          <w:color w:val="000000"/>
        </w:rPr>
      </w:pPr>
      <w:r w:rsidRPr="009D4AD4">
        <w:rPr>
          <w:rFonts w:ascii="Georgia" w:hAnsi="Georgia" w:cs="Open Sans"/>
          <w:color w:val="000000"/>
        </w:rPr>
        <w:t>HCP who are </w:t>
      </w:r>
      <w:hyperlink r:id="rId8" w:anchor="Immunocompromised" w:history="1">
        <w:r w:rsidRPr="009D4AD4">
          <w:rPr>
            <w:rStyle w:val="Hyperlink"/>
            <w:rFonts w:ascii="Georgia" w:hAnsi="Georgia" w:cs="Open Sans"/>
            <w:b/>
            <w:bCs/>
            <w:color w:val="075290"/>
          </w:rPr>
          <w:t>moderately to severely immunocompromised</w:t>
        </w:r>
        <w:r w:rsidRPr="009D4AD4">
          <w:rPr>
            <w:rStyle w:val="Hyperlink"/>
            <w:rFonts w:ascii="Georgia" w:hAnsi="Georgia" w:cs="Open Sans"/>
            <w:color w:val="075290"/>
          </w:rPr>
          <w:t> </w:t>
        </w:r>
      </w:hyperlink>
      <w:r w:rsidRPr="009D4AD4">
        <w:rPr>
          <w:rFonts w:ascii="Georgia" w:hAnsi="Georgia" w:cs="Open Sans"/>
          <w:color w:val="000000"/>
        </w:rPr>
        <w:t>may produce replication-competent virus beyond 20 days after symptom onset or, for those who were asymptomatic throughout their infection, the date of their first positive viral test.</w:t>
      </w:r>
    </w:p>
    <w:p w14:paraId="066593E7" w14:textId="436D1EC8" w:rsidR="009E143C" w:rsidRPr="009D4AD4" w:rsidRDefault="009E143C" w:rsidP="009D4AD4">
      <w:pPr>
        <w:pStyle w:val="ListParagraph"/>
        <w:numPr>
          <w:ilvl w:val="0"/>
          <w:numId w:val="10"/>
        </w:numPr>
        <w:shd w:val="clear" w:color="auto" w:fill="FFFFFF"/>
        <w:spacing w:after="0" w:line="240" w:lineRule="auto"/>
        <w:ind w:left="1080"/>
        <w:rPr>
          <w:rFonts w:ascii="Georgia" w:eastAsia="Times New Roman" w:hAnsi="Georgia" w:cs="Open Sans"/>
          <w:color w:val="000000"/>
        </w:rPr>
      </w:pPr>
      <w:r w:rsidRPr="009D4AD4">
        <w:rPr>
          <w:rFonts w:ascii="Georgia" w:eastAsia="Times New Roman" w:hAnsi="Georgia" w:cs="Open Sans"/>
          <w:color w:val="000000"/>
        </w:rPr>
        <w:t>Use of a test-based strategy (as described below) and consultation    with an infectious disease specialist or other expert and an occupational health specialist is recommended to determine when these HCP may return to work.</w:t>
      </w:r>
    </w:p>
    <w:p w14:paraId="01E7AD3C" w14:textId="677F715B" w:rsidR="009E143C" w:rsidRPr="009D4AD4" w:rsidRDefault="009E143C" w:rsidP="009D4AD4">
      <w:pPr>
        <w:pStyle w:val="ListParagraph"/>
        <w:numPr>
          <w:ilvl w:val="0"/>
          <w:numId w:val="12"/>
        </w:numPr>
        <w:shd w:val="clear" w:color="auto" w:fill="FFFFFF"/>
        <w:spacing w:after="0" w:line="240" w:lineRule="auto"/>
        <w:ind w:left="720"/>
        <w:rPr>
          <w:rFonts w:ascii="Georgia" w:eastAsiaTheme="minorHAnsi" w:hAnsi="Georgia" w:cs="Open Sans"/>
          <w:color w:val="000000"/>
        </w:rPr>
      </w:pPr>
      <w:r w:rsidRPr="009D4AD4">
        <w:rPr>
          <w:rFonts w:ascii="Georgia" w:hAnsi="Georgia" w:cs="Open Sans"/>
          <w:color w:val="000000"/>
        </w:rPr>
        <w:t>Test-based strategy</w:t>
      </w:r>
    </w:p>
    <w:p w14:paraId="2FED7FA2" w14:textId="50B56F8D" w:rsidR="009E143C" w:rsidRPr="009D4AD4" w:rsidRDefault="009E143C" w:rsidP="009D4AD4">
      <w:pPr>
        <w:pStyle w:val="ListParagraph"/>
        <w:numPr>
          <w:ilvl w:val="0"/>
          <w:numId w:val="13"/>
        </w:numPr>
        <w:shd w:val="clear" w:color="auto" w:fill="FFFFFF"/>
        <w:spacing w:after="0" w:line="240" w:lineRule="auto"/>
        <w:ind w:left="1080"/>
        <w:rPr>
          <w:rFonts w:ascii="Georgia" w:hAnsi="Georgia" w:cs="Open Sans"/>
          <w:color w:val="000000"/>
        </w:rPr>
      </w:pPr>
      <w:r w:rsidRPr="009D4AD4">
        <w:rPr>
          <w:rFonts w:ascii="Georgia" w:hAnsi="Georgia" w:cs="Open Sans"/>
          <w:color w:val="000000"/>
        </w:rPr>
        <w:t>HCP who are symptomatic could return to work after the following criteria are met:</w:t>
      </w:r>
    </w:p>
    <w:p w14:paraId="45464378" w14:textId="77777777" w:rsidR="009E143C" w:rsidRPr="000915EF" w:rsidRDefault="009E143C" w:rsidP="009D4AD4">
      <w:pPr>
        <w:numPr>
          <w:ilvl w:val="0"/>
          <w:numId w:val="7"/>
        </w:numPr>
        <w:shd w:val="clear" w:color="auto" w:fill="FFFFFF"/>
        <w:spacing w:after="0" w:line="240" w:lineRule="auto"/>
        <w:contextualSpacing/>
        <w:rPr>
          <w:rFonts w:ascii="Georgia" w:eastAsia="Times New Roman" w:hAnsi="Georgia" w:cs="Open Sans"/>
          <w:color w:val="000000"/>
        </w:rPr>
      </w:pPr>
      <w:r w:rsidRPr="000915EF">
        <w:rPr>
          <w:rFonts w:ascii="Georgia" w:eastAsia="Times New Roman" w:hAnsi="Georgia" w:cs="Open Sans"/>
          <w:color w:val="000000"/>
        </w:rPr>
        <w:t>Resolution of fever without the use of fever-reducing medications, and</w:t>
      </w:r>
    </w:p>
    <w:p w14:paraId="3397265D" w14:textId="77777777" w:rsidR="009E143C" w:rsidRPr="000915EF" w:rsidRDefault="009E143C" w:rsidP="009D4AD4">
      <w:pPr>
        <w:numPr>
          <w:ilvl w:val="0"/>
          <w:numId w:val="7"/>
        </w:numPr>
        <w:shd w:val="clear" w:color="auto" w:fill="FFFFFF"/>
        <w:spacing w:after="0" w:line="240" w:lineRule="auto"/>
        <w:contextualSpacing/>
        <w:rPr>
          <w:rFonts w:ascii="Georgia" w:eastAsia="Times New Roman" w:hAnsi="Georgia" w:cs="Open Sans"/>
          <w:color w:val="000000"/>
        </w:rPr>
      </w:pPr>
      <w:r w:rsidRPr="000915EF">
        <w:rPr>
          <w:rFonts w:ascii="Georgia" w:eastAsia="Times New Roman" w:hAnsi="Georgia" w:cs="Open Sans"/>
          <w:color w:val="000000"/>
        </w:rPr>
        <w:t>Improvement in symptoms (e.g., cough, shortness of breath), and</w:t>
      </w:r>
    </w:p>
    <w:p w14:paraId="48A79A79" w14:textId="77777777" w:rsidR="009E143C" w:rsidRPr="000915EF" w:rsidRDefault="009E143C" w:rsidP="009D4AD4">
      <w:pPr>
        <w:numPr>
          <w:ilvl w:val="0"/>
          <w:numId w:val="7"/>
        </w:numPr>
        <w:shd w:val="clear" w:color="auto" w:fill="FFFFFF"/>
        <w:spacing w:after="0" w:line="240" w:lineRule="auto"/>
        <w:contextualSpacing/>
        <w:rPr>
          <w:rFonts w:ascii="Georgia" w:eastAsia="Times New Roman" w:hAnsi="Georgia" w:cs="Open Sans"/>
          <w:color w:val="000000"/>
        </w:rPr>
      </w:pPr>
      <w:r w:rsidRPr="000915EF">
        <w:rPr>
          <w:rFonts w:ascii="Georgia" w:eastAsia="Times New Roman" w:hAnsi="Georgia" w:cs="Open Sans"/>
          <w:color w:val="000000"/>
        </w:rPr>
        <w:t>Results are negative from at least two consecutive respiratory specimens collected 48 hours apart (total of two negative specimens) tested using an antigen test or NAAT.</w:t>
      </w:r>
    </w:p>
    <w:p w14:paraId="0ECFB1E3" w14:textId="7AA00124" w:rsidR="000915EF" w:rsidRPr="009D4AD4" w:rsidRDefault="009E143C" w:rsidP="009D4AD4">
      <w:pPr>
        <w:pStyle w:val="ListParagraph"/>
        <w:numPr>
          <w:ilvl w:val="0"/>
          <w:numId w:val="13"/>
        </w:numPr>
        <w:shd w:val="clear" w:color="auto" w:fill="FFFFFF"/>
        <w:spacing w:after="0" w:line="240" w:lineRule="auto"/>
        <w:ind w:left="1080"/>
        <w:rPr>
          <w:rFonts w:ascii="Georgia" w:hAnsi="Georgia" w:cs="Open Sans"/>
          <w:color w:val="000000"/>
        </w:rPr>
      </w:pPr>
      <w:r w:rsidRPr="009D4AD4">
        <w:rPr>
          <w:rFonts w:ascii="Georgia" w:hAnsi="Georgia" w:cs="Open Sans"/>
          <w:color w:val="000000"/>
        </w:rPr>
        <w:t>HCP who are not symptomatic could return to work after the following criteria are met:</w:t>
      </w:r>
    </w:p>
    <w:p w14:paraId="3B2F7158" w14:textId="6439752A" w:rsidR="009E143C" w:rsidRDefault="009E143C" w:rsidP="00DA6E39">
      <w:pPr>
        <w:pStyle w:val="ListParagraph"/>
        <w:numPr>
          <w:ilvl w:val="0"/>
          <w:numId w:val="14"/>
        </w:numPr>
        <w:shd w:val="clear" w:color="auto" w:fill="FFFFFF"/>
        <w:spacing w:after="0" w:line="240" w:lineRule="auto"/>
        <w:ind w:left="1440"/>
        <w:rPr>
          <w:rFonts w:ascii="Georgia" w:eastAsia="Times New Roman" w:hAnsi="Georgia" w:cs="Open Sans"/>
          <w:color w:val="000000"/>
        </w:rPr>
      </w:pPr>
      <w:r w:rsidRPr="009D4AD4">
        <w:rPr>
          <w:rFonts w:ascii="Georgia" w:eastAsia="Times New Roman" w:hAnsi="Georgia" w:cs="Open Sans"/>
          <w:color w:val="000000"/>
        </w:rPr>
        <w:t>Results are negative from at least two consecutive respiratory specimens collecte</w:t>
      </w:r>
      <w:r w:rsidR="009D4AD4" w:rsidRPr="009D4AD4">
        <w:rPr>
          <w:rFonts w:ascii="Georgia" w:eastAsia="Times New Roman" w:hAnsi="Georgia" w:cs="Open Sans"/>
          <w:color w:val="000000"/>
        </w:rPr>
        <w:t>d</w:t>
      </w:r>
      <w:r w:rsidR="000915EF" w:rsidRPr="009D4AD4">
        <w:rPr>
          <w:rFonts w:ascii="Georgia" w:eastAsia="Times New Roman" w:hAnsi="Georgia" w:cs="Open Sans"/>
          <w:color w:val="000000"/>
        </w:rPr>
        <w:t xml:space="preserve"> </w:t>
      </w:r>
      <w:r w:rsidRPr="009D4AD4">
        <w:rPr>
          <w:rFonts w:ascii="Georgia" w:eastAsia="Times New Roman" w:hAnsi="Georgia" w:cs="Open Sans"/>
          <w:color w:val="000000"/>
        </w:rPr>
        <w:t>48 hours apart (total of two negative specimens) tested using an antigen test or NAAT.</w:t>
      </w:r>
    </w:p>
    <w:p w14:paraId="4410DE4D" w14:textId="77777777" w:rsidR="00032B5D" w:rsidRDefault="00032B5D" w:rsidP="00032B5D">
      <w:pPr>
        <w:shd w:val="clear" w:color="auto" w:fill="FFFFFF"/>
        <w:spacing w:after="0" w:line="240" w:lineRule="auto"/>
        <w:rPr>
          <w:rFonts w:ascii="Georgia" w:eastAsia="Times New Roman" w:hAnsi="Georgia" w:cs="Open Sans"/>
          <w:color w:val="000000"/>
        </w:rPr>
      </w:pPr>
    </w:p>
    <w:p w14:paraId="10749992" w14:textId="680A4177" w:rsidR="00032B5D" w:rsidRDefault="00032B5D" w:rsidP="00032B5D">
      <w:pPr>
        <w:shd w:val="clear" w:color="auto" w:fill="FFFFFF"/>
        <w:spacing w:after="0" w:line="240" w:lineRule="auto"/>
        <w:rPr>
          <w:rFonts w:ascii="Georgia" w:eastAsia="Times New Roman" w:hAnsi="Georgia" w:cs="Open Sans"/>
          <w:b/>
          <w:bCs/>
          <w:color w:val="000000"/>
        </w:rPr>
      </w:pPr>
      <w:r w:rsidRPr="00032B5D">
        <w:rPr>
          <w:rFonts w:ascii="Georgia" w:eastAsia="Times New Roman" w:hAnsi="Georgia" w:cs="Open Sans"/>
          <w:b/>
          <w:bCs/>
          <w:color w:val="000000"/>
        </w:rPr>
        <w:t>Procedure – Return to work Criteria for HCP who were exposed to SARS-CoV-2 Infection</w:t>
      </w:r>
    </w:p>
    <w:p w14:paraId="6C7E5A9B" w14:textId="77777777" w:rsidR="00CA04CB" w:rsidRDefault="00CA04CB" w:rsidP="00032B5D">
      <w:pPr>
        <w:shd w:val="clear" w:color="auto" w:fill="FFFFFF"/>
        <w:spacing w:after="0" w:line="240" w:lineRule="auto"/>
        <w:rPr>
          <w:rFonts w:ascii="Georgia" w:eastAsia="Times New Roman" w:hAnsi="Georgia" w:cs="Open Sans"/>
          <w:color w:val="000000"/>
        </w:rPr>
      </w:pPr>
    </w:p>
    <w:p w14:paraId="33C3FEE8" w14:textId="5892BE7A" w:rsidR="00CA04CB" w:rsidRPr="003807B4" w:rsidRDefault="00032B5D" w:rsidP="003807B4">
      <w:pPr>
        <w:pStyle w:val="ListParagraph"/>
        <w:numPr>
          <w:ilvl w:val="0"/>
          <w:numId w:val="19"/>
        </w:numPr>
        <w:shd w:val="clear" w:color="auto" w:fill="FFFFFF"/>
        <w:spacing w:after="0" w:line="240" w:lineRule="auto"/>
        <w:rPr>
          <w:rFonts w:ascii="Georgia" w:eastAsia="Times New Roman" w:hAnsi="Georgia" w:cs="Open Sans"/>
          <w:color w:val="000000"/>
        </w:rPr>
      </w:pPr>
      <w:r w:rsidRPr="003807B4">
        <w:rPr>
          <w:rFonts w:ascii="Georgia" w:eastAsia="Times New Roman" w:hAnsi="Georgia" w:cs="Open Sans"/>
          <w:color w:val="000000"/>
        </w:rPr>
        <w:t xml:space="preserve">High-Risk-Exposure are classified as HCP who had prolong close contact </w:t>
      </w:r>
      <w:r w:rsidR="00757CE2" w:rsidRPr="003807B4">
        <w:rPr>
          <w:rFonts w:ascii="Georgia" w:eastAsia="Times New Roman" w:hAnsi="Georgia" w:cs="Open Sans"/>
          <w:color w:val="000000"/>
        </w:rPr>
        <w:t>with someone</w:t>
      </w:r>
      <w:r w:rsidR="00CA04CB" w:rsidRPr="003807B4">
        <w:rPr>
          <w:rFonts w:ascii="Georgia" w:eastAsia="Times New Roman" w:hAnsi="Georgia" w:cs="Open Sans"/>
          <w:color w:val="000000"/>
        </w:rPr>
        <w:t xml:space="preserve">  </w:t>
      </w:r>
    </w:p>
    <w:p w14:paraId="2ED026FD" w14:textId="00FB7DEA" w:rsidR="00032B5D" w:rsidRDefault="00757CE2" w:rsidP="00CA04CB">
      <w:pPr>
        <w:shd w:val="clear" w:color="auto" w:fill="FFFFFF"/>
        <w:spacing w:after="0" w:line="240" w:lineRule="auto"/>
        <w:ind w:left="420"/>
        <w:rPr>
          <w:rFonts w:ascii="Georgia" w:eastAsia="Times New Roman" w:hAnsi="Georgia" w:cs="Open Sans"/>
          <w:color w:val="000000"/>
        </w:rPr>
      </w:pPr>
      <w:r>
        <w:rPr>
          <w:rFonts w:ascii="Georgia" w:eastAsia="Times New Roman" w:hAnsi="Georgia" w:cs="Open Sans"/>
          <w:color w:val="000000"/>
        </w:rPr>
        <w:t xml:space="preserve"> </w:t>
      </w:r>
      <w:r w:rsidR="006D1511">
        <w:rPr>
          <w:rFonts w:ascii="Georgia" w:eastAsia="Times New Roman" w:hAnsi="Georgia" w:cs="Open Sans"/>
          <w:color w:val="000000"/>
        </w:rPr>
        <w:t xml:space="preserve">    </w:t>
      </w:r>
      <w:r w:rsidR="003807B4">
        <w:rPr>
          <w:rFonts w:ascii="Georgia" w:eastAsia="Times New Roman" w:hAnsi="Georgia" w:cs="Open Sans"/>
          <w:color w:val="000000"/>
        </w:rPr>
        <w:t xml:space="preserve"> </w:t>
      </w:r>
      <w:r>
        <w:rPr>
          <w:rFonts w:ascii="Georgia" w:eastAsia="Times New Roman" w:hAnsi="Georgia" w:cs="Open Sans"/>
          <w:color w:val="000000"/>
        </w:rPr>
        <w:t>with SARS-CoV-2 and:</w:t>
      </w:r>
      <w:r w:rsidR="00032B5D">
        <w:rPr>
          <w:rFonts w:ascii="Georgia" w:eastAsia="Times New Roman" w:hAnsi="Georgia" w:cs="Open Sans"/>
          <w:color w:val="000000"/>
        </w:rPr>
        <w:t xml:space="preserve"> </w:t>
      </w:r>
    </w:p>
    <w:p w14:paraId="4A43ED3C" w14:textId="689696D7" w:rsidR="00CA04CB" w:rsidRPr="003807B4" w:rsidRDefault="00757CE2" w:rsidP="003807B4">
      <w:pPr>
        <w:pStyle w:val="ListParagraph"/>
        <w:numPr>
          <w:ilvl w:val="0"/>
          <w:numId w:val="16"/>
        </w:numPr>
        <w:shd w:val="clear" w:color="auto" w:fill="FFFFFF"/>
        <w:spacing w:after="0" w:line="240" w:lineRule="auto"/>
        <w:ind w:left="1080"/>
        <w:rPr>
          <w:rFonts w:ascii="Georgia" w:eastAsia="Times New Roman" w:hAnsi="Georgia" w:cs="Open Sans"/>
          <w:color w:val="000000"/>
        </w:rPr>
      </w:pPr>
      <w:r w:rsidRPr="003807B4">
        <w:rPr>
          <w:rFonts w:ascii="Georgia" w:eastAsia="Times New Roman" w:hAnsi="Georgia" w:cs="Open Sans"/>
          <w:color w:val="000000"/>
        </w:rPr>
        <w:t>HCP was not wearing a respirator (or if wearing a facemask, the person with SARS-</w:t>
      </w:r>
    </w:p>
    <w:p w14:paraId="61908158" w14:textId="77777777" w:rsidR="003807B4" w:rsidRDefault="00CA04CB" w:rsidP="003807B4">
      <w:pPr>
        <w:shd w:val="clear" w:color="auto" w:fill="FFFFFF"/>
        <w:spacing w:after="0" w:line="240" w:lineRule="auto"/>
        <w:ind w:left="540"/>
        <w:rPr>
          <w:rFonts w:ascii="Georgia" w:eastAsia="Times New Roman" w:hAnsi="Georgia" w:cs="Open Sans"/>
          <w:color w:val="000000"/>
        </w:rPr>
      </w:pPr>
      <w:r>
        <w:rPr>
          <w:rFonts w:ascii="Georgia" w:eastAsia="Times New Roman" w:hAnsi="Georgia" w:cs="Open Sans"/>
          <w:color w:val="000000"/>
        </w:rPr>
        <w:t xml:space="preserve">          </w:t>
      </w:r>
      <w:r w:rsidR="00757CE2">
        <w:rPr>
          <w:rFonts w:ascii="Georgia" w:eastAsia="Times New Roman" w:hAnsi="Georgia" w:cs="Open Sans"/>
          <w:color w:val="000000"/>
        </w:rPr>
        <w:t>CoV-2 infection was not wearing a mask)</w:t>
      </w:r>
    </w:p>
    <w:p w14:paraId="0A1DE05B" w14:textId="4F3FE712" w:rsidR="00CA04CB" w:rsidRPr="003807B4" w:rsidRDefault="00757CE2" w:rsidP="003807B4">
      <w:pPr>
        <w:pStyle w:val="ListParagraph"/>
        <w:numPr>
          <w:ilvl w:val="0"/>
          <w:numId w:val="16"/>
        </w:numPr>
        <w:shd w:val="clear" w:color="auto" w:fill="FFFFFF"/>
        <w:spacing w:after="0" w:line="240" w:lineRule="auto"/>
        <w:ind w:left="1080"/>
        <w:rPr>
          <w:rFonts w:ascii="Georgia" w:eastAsia="Times New Roman" w:hAnsi="Georgia" w:cs="Open Sans"/>
          <w:color w:val="000000"/>
        </w:rPr>
      </w:pPr>
      <w:r w:rsidRPr="003807B4">
        <w:rPr>
          <w:rFonts w:ascii="Georgia" w:eastAsia="Times New Roman" w:hAnsi="Georgia" w:cs="Open Sans"/>
          <w:color w:val="000000"/>
        </w:rPr>
        <w:t>HCP was not wearing eye protection if the person with SARS-CoV-2 infection was not</w:t>
      </w:r>
    </w:p>
    <w:p w14:paraId="221D5634" w14:textId="77777777" w:rsidR="003807B4" w:rsidRDefault="00CA04CB" w:rsidP="003807B4">
      <w:pPr>
        <w:shd w:val="clear" w:color="auto" w:fill="FFFFFF"/>
        <w:spacing w:after="0" w:line="240" w:lineRule="auto"/>
        <w:ind w:left="540"/>
        <w:rPr>
          <w:rFonts w:ascii="Georgia" w:eastAsia="Times New Roman" w:hAnsi="Georgia" w:cs="Open Sans"/>
          <w:color w:val="000000"/>
        </w:rPr>
      </w:pPr>
      <w:r>
        <w:rPr>
          <w:rFonts w:ascii="Georgia" w:eastAsia="Times New Roman" w:hAnsi="Georgia" w:cs="Open Sans"/>
          <w:color w:val="000000"/>
        </w:rPr>
        <w:t xml:space="preserve">          </w:t>
      </w:r>
      <w:r w:rsidR="00757CE2">
        <w:rPr>
          <w:rFonts w:ascii="Georgia" w:eastAsia="Times New Roman" w:hAnsi="Georgia" w:cs="Open Sans"/>
          <w:color w:val="000000"/>
        </w:rPr>
        <w:t>wearing a mask.</w:t>
      </w:r>
    </w:p>
    <w:p w14:paraId="250A14DC" w14:textId="7708A7E1" w:rsidR="00CA04CB" w:rsidRPr="003807B4" w:rsidRDefault="00757CE2" w:rsidP="003807B4">
      <w:pPr>
        <w:pStyle w:val="ListParagraph"/>
        <w:numPr>
          <w:ilvl w:val="0"/>
          <w:numId w:val="16"/>
        </w:numPr>
        <w:shd w:val="clear" w:color="auto" w:fill="FFFFFF"/>
        <w:spacing w:after="0" w:line="240" w:lineRule="auto"/>
        <w:ind w:left="1080"/>
        <w:rPr>
          <w:rFonts w:ascii="Georgia" w:eastAsia="Times New Roman" w:hAnsi="Georgia" w:cs="Open Sans"/>
          <w:color w:val="000000"/>
        </w:rPr>
      </w:pPr>
      <w:r w:rsidRPr="003807B4">
        <w:rPr>
          <w:rFonts w:ascii="Georgia" w:eastAsia="Times New Roman" w:hAnsi="Georgia" w:cs="Open Sans"/>
          <w:color w:val="000000"/>
        </w:rPr>
        <w:t xml:space="preserve">HCP was not wearing all recommended PPE (i.e., gown, gloves, eye protection, </w:t>
      </w:r>
    </w:p>
    <w:p w14:paraId="5A7E795A" w14:textId="7BA0A41C" w:rsidR="00757CE2" w:rsidRDefault="00CA04CB" w:rsidP="003807B4">
      <w:pPr>
        <w:shd w:val="clear" w:color="auto" w:fill="FFFFFF"/>
        <w:spacing w:after="0" w:line="240" w:lineRule="auto"/>
        <w:ind w:left="540"/>
        <w:rPr>
          <w:rFonts w:ascii="Georgia" w:eastAsia="Times New Roman" w:hAnsi="Georgia" w:cs="Open Sans"/>
          <w:color w:val="000000"/>
        </w:rPr>
      </w:pPr>
      <w:r>
        <w:rPr>
          <w:rFonts w:ascii="Georgia" w:eastAsia="Times New Roman" w:hAnsi="Georgia" w:cs="Open Sans"/>
          <w:color w:val="000000"/>
        </w:rPr>
        <w:t xml:space="preserve">           </w:t>
      </w:r>
      <w:r w:rsidR="00757CE2">
        <w:rPr>
          <w:rFonts w:ascii="Georgia" w:eastAsia="Times New Roman" w:hAnsi="Georgia" w:cs="Open Sans"/>
          <w:color w:val="000000"/>
        </w:rPr>
        <w:t>respirator) while present in the room during an aerosol-generating procedure.</w:t>
      </w:r>
    </w:p>
    <w:p w14:paraId="5324F690" w14:textId="0DD7197D" w:rsidR="006D1511" w:rsidRPr="003807B4" w:rsidRDefault="006D1511" w:rsidP="003807B4">
      <w:pPr>
        <w:pStyle w:val="ListParagraph"/>
        <w:numPr>
          <w:ilvl w:val="0"/>
          <w:numId w:val="19"/>
        </w:numPr>
        <w:shd w:val="clear" w:color="auto" w:fill="FFFFFF"/>
        <w:spacing w:after="0" w:line="240" w:lineRule="auto"/>
        <w:rPr>
          <w:rFonts w:ascii="Georgia" w:eastAsia="Times New Roman" w:hAnsi="Georgia" w:cs="Open Sans"/>
          <w:color w:val="000000"/>
        </w:rPr>
      </w:pPr>
      <w:r w:rsidRPr="003807B4">
        <w:rPr>
          <w:rFonts w:ascii="Georgia" w:eastAsia="Times New Roman" w:hAnsi="Georgia" w:cs="Open Sans"/>
          <w:color w:val="000000"/>
        </w:rPr>
        <w:t>Following a high-risk exposure, HCP should:</w:t>
      </w:r>
    </w:p>
    <w:p w14:paraId="4F53D339" w14:textId="1E1DB9DE" w:rsidR="006D1511" w:rsidRPr="003807B4" w:rsidRDefault="006D1511" w:rsidP="003807B4">
      <w:pPr>
        <w:pStyle w:val="ListParagraph"/>
        <w:numPr>
          <w:ilvl w:val="0"/>
          <w:numId w:val="15"/>
        </w:numPr>
        <w:shd w:val="clear" w:color="auto" w:fill="FFFFFF"/>
        <w:spacing w:after="0" w:line="240" w:lineRule="auto"/>
        <w:ind w:left="1080"/>
        <w:rPr>
          <w:rFonts w:ascii="Georgia" w:eastAsia="Times New Roman" w:hAnsi="Georgia" w:cs="Open Sans"/>
          <w:color w:val="000000"/>
        </w:rPr>
      </w:pPr>
      <w:r w:rsidRPr="003807B4">
        <w:rPr>
          <w:rFonts w:ascii="Georgia" w:eastAsia="Times New Roman" w:hAnsi="Georgia" w:cs="Open Sans"/>
          <w:color w:val="000000"/>
        </w:rPr>
        <w:t>Have a series of three (3) viral test for SARS-CoV-2 infection</w:t>
      </w:r>
    </w:p>
    <w:p w14:paraId="03AAA63F" w14:textId="1CCB7475" w:rsidR="00CA04CB" w:rsidRPr="003807B4" w:rsidRDefault="006D1511" w:rsidP="003807B4">
      <w:pPr>
        <w:pStyle w:val="ListParagraph"/>
        <w:numPr>
          <w:ilvl w:val="0"/>
          <w:numId w:val="14"/>
        </w:numPr>
        <w:shd w:val="clear" w:color="auto" w:fill="FFFFFF"/>
        <w:spacing w:after="0" w:line="240" w:lineRule="auto"/>
        <w:ind w:left="1440"/>
        <w:rPr>
          <w:rFonts w:ascii="Georgia" w:eastAsia="Times New Roman" w:hAnsi="Georgia" w:cs="Open Sans"/>
          <w:color w:val="000000"/>
        </w:rPr>
      </w:pPr>
      <w:r w:rsidRPr="003807B4">
        <w:rPr>
          <w:rFonts w:ascii="Georgia" w:eastAsia="Times New Roman" w:hAnsi="Georgia" w:cs="Open Sans"/>
          <w:color w:val="000000"/>
        </w:rPr>
        <w:t>Testing is recommended immediately (but not earlier than 24 hours after</w:t>
      </w:r>
    </w:p>
    <w:p w14:paraId="16F766E9" w14:textId="334F3B73" w:rsidR="00CA04CB" w:rsidRPr="003807B4" w:rsidRDefault="006D1511" w:rsidP="003807B4">
      <w:pPr>
        <w:pStyle w:val="ListParagraph"/>
        <w:shd w:val="clear" w:color="auto" w:fill="FFFFFF"/>
        <w:spacing w:after="0" w:line="240" w:lineRule="auto"/>
        <w:ind w:left="1440"/>
        <w:rPr>
          <w:rFonts w:ascii="Georgia" w:eastAsia="Times New Roman" w:hAnsi="Georgia" w:cs="Open Sans"/>
          <w:color w:val="000000"/>
        </w:rPr>
      </w:pPr>
      <w:r w:rsidRPr="003807B4">
        <w:rPr>
          <w:rFonts w:ascii="Georgia" w:eastAsia="Times New Roman" w:hAnsi="Georgia" w:cs="Open Sans"/>
          <w:color w:val="000000"/>
        </w:rPr>
        <w:t xml:space="preserve">exposure) and, if negative, again 48 hours after the first negative test and, if </w:t>
      </w:r>
    </w:p>
    <w:p w14:paraId="0A207F81" w14:textId="5C8CA462" w:rsidR="00CA04CB" w:rsidRPr="003807B4" w:rsidRDefault="006D1511" w:rsidP="003807B4">
      <w:pPr>
        <w:pStyle w:val="ListParagraph"/>
        <w:shd w:val="clear" w:color="auto" w:fill="FFFFFF"/>
        <w:spacing w:after="0" w:line="240" w:lineRule="auto"/>
        <w:ind w:left="1440"/>
        <w:rPr>
          <w:rFonts w:ascii="Georgia" w:eastAsia="Times New Roman" w:hAnsi="Georgia" w:cs="Open Sans"/>
          <w:color w:val="000000"/>
        </w:rPr>
      </w:pPr>
      <w:r w:rsidRPr="003807B4">
        <w:rPr>
          <w:rFonts w:ascii="Georgia" w:eastAsia="Times New Roman" w:hAnsi="Georgia" w:cs="Open Sans"/>
          <w:color w:val="000000"/>
        </w:rPr>
        <w:t xml:space="preserve">negative, again 48 hours after the second negative test.  This will typically be at </w:t>
      </w:r>
    </w:p>
    <w:p w14:paraId="1BC17783" w14:textId="5E335A7E" w:rsidR="006D1511" w:rsidRPr="003807B4" w:rsidRDefault="006D1511" w:rsidP="003807B4">
      <w:pPr>
        <w:pStyle w:val="ListParagraph"/>
        <w:shd w:val="clear" w:color="auto" w:fill="FFFFFF"/>
        <w:spacing w:after="0" w:line="240" w:lineRule="auto"/>
        <w:ind w:left="1440"/>
        <w:rPr>
          <w:rFonts w:ascii="Georgia" w:eastAsia="Times New Roman" w:hAnsi="Georgia" w:cs="Open Sans"/>
          <w:color w:val="000000"/>
        </w:rPr>
      </w:pPr>
      <w:r w:rsidRPr="003807B4">
        <w:rPr>
          <w:rFonts w:ascii="Georgia" w:eastAsia="Times New Roman" w:hAnsi="Georgia" w:cs="Open Sans"/>
          <w:color w:val="000000"/>
        </w:rPr>
        <w:t>day 1 (where day of exposure is day 0) day 3, and day 5.</w:t>
      </w:r>
    </w:p>
    <w:p w14:paraId="17D86922" w14:textId="6169C9E4" w:rsidR="003807B4" w:rsidRPr="003807B4" w:rsidRDefault="00F40360" w:rsidP="003807B4">
      <w:pPr>
        <w:pStyle w:val="ListParagraph"/>
        <w:numPr>
          <w:ilvl w:val="0"/>
          <w:numId w:val="14"/>
        </w:numPr>
        <w:shd w:val="clear" w:color="auto" w:fill="FFFFFF"/>
        <w:spacing w:after="0" w:line="240" w:lineRule="auto"/>
        <w:ind w:left="1440"/>
        <w:rPr>
          <w:rFonts w:ascii="Georgia" w:eastAsia="Times New Roman" w:hAnsi="Georgia" w:cs="Open Sans"/>
          <w:color w:val="000000"/>
        </w:rPr>
        <w:sectPr w:rsidR="003807B4" w:rsidRPr="003807B4" w:rsidSect="00D662A6">
          <w:headerReference w:type="default" r:id="rId9"/>
          <w:footerReference w:type="even" r:id="rId10"/>
          <w:footerReference w:type="default" r:id="rId11"/>
          <w:pgSz w:w="12240" w:h="15840"/>
          <w:pgMar w:top="1440" w:right="1440" w:bottom="1440" w:left="1440" w:header="720" w:footer="0" w:gutter="0"/>
          <w:cols w:space="720"/>
          <w:docGrid w:linePitch="360"/>
        </w:sectPr>
      </w:pPr>
      <w:r w:rsidRPr="003807B4">
        <w:rPr>
          <w:rFonts w:ascii="Georgia" w:eastAsia="Times New Roman" w:hAnsi="Georgia" w:cs="Open Sans"/>
          <w:color w:val="000000"/>
        </w:rPr>
        <w:t xml:space="preserve">Testing is not recommended for asymptomatic people who have recovered from SARS-CoV-2 infection in the prior 30 days. Testing should be considered for those who have recovered in the prior 31-90 days, however, an antigen test instead of NAAT is recommended.  </w:t>
      </w:r>
    </w:p>
    <w:p w14:paraId="160F1084" w14:textId="71384C6A" w:rsidR="006D1511" w:rsidRPr="00032B5D" w:rsidRDefault="006D1511" w:rsidP="003807B4">
      <w:pPr>
        <w:shd w:val="clear" w:color="auto" w:fill="FFFFFF"/>
        <w:spacing w:after="0" w:line="240" w:lineRule="auto"/>
        <w:ind w:left="1440"/>
        <w:rPr>
          <w:rFonts w:ascii="Georgia" w:eastAsia="Times New Roman" w:hAnsi="Georgia" w:cs="Open Sans"/>
          <w:color w:val="000000"/>
        </w:rPr>
      </w:pPr>
    </w:p>
    <w:p w14:paraId="132AE94F" w14:textId="06CEAA7B" w:rsidR="009E143C" w:rsidRPr="003807B4" w:rsidRDefault="00F40360" w:rsidP="003807B4">
      <w:pPr>
        <w:pStyle w:val="ListParagraph"/>
        <w:numPr>
          <w:ilvl w:val="0"/>
          <w:numId w:val="14"/>
        </w:numPr>
        <w:spacing w:line="240" w:lineRule="auto"/>
        <w:ind w:left="1440"/>
        <w:rPr>
          <w:rFonts w:ascii="Georgia" w:hAnsi="Georgia" w:cstheme="minorHAnsi"/>
          <w:noProof/>
        </w:rPr>
      </w:pPr>
      <w:r w:rsidRPr="00CA04CB">
        <w:rPr>
          <w:rFonts w:ascii="Georgia" w:hAnsi="Georgia" w:cstheme="minorHAnsi"/>
          <w:noProof/>
        </w:rPr>
        <w:t xml:space="preserve">Wear well-fitting source control, monitoring themselves for fever or symptoms </w:t>
      </w:r>
      <w:r w:rsidRPr="003807B4">
        <w:rPr>
          <w:rFonts w:ascii="Georgia" w:hAnsi="Georgia" w:cstheme="minorHAnsi"/>
          <w:noProof/>
        </w:rPr>
        <w:t>consistant with COVID-19, and not reporting to work when ill or if testing positive for SARS-CoV-2 infection.</w:t>
      </w:r>
    </w:p>
    <w:p w14:paraId="425D5315" w14:textId="4350DFAB" w:rsidR="00F40360" w:rsidRPr="003807B4" w:rsidRDefault="00F40360" w:rsidP="003807B4">
      <w:pPr>
        <w:pStyle w:val="ListParagraph"/>
        <w:numPr>
          <w:ilvl w:val="0"/>
          <w:numId w:val="14"/>
        </w:numPr>
        <w:spacing w:line="240" w:lineRule="auto"/>
        <w:ind w:left="1440"/>
        <w:rPr>
          <w:rFonts w:ascii="Georgia" w:hAnsi="Georgia" w:cstheme="minorHAnsi"/>
          <w:noProof/>
        </w:rPr>
      </w:pPr>
      <w:r w:rsidRPr="00CA04CB">
        <w:rPr>
          <w:rFonts w:ascii="Georgia" w:hAnsi="Georgia" w:cstheme="minorHAnsi"/>
          <w:noProof/>
        </w:rPr>
        <w:t xml:space="preserve">Any HCP who develop fever or symptoms consistant with COVID-19 should </w:t>
      </w:r>
      <w:r w:rsidRPr="003807B4">
        <w:rPr>
          <w:rFonts w:ascii="Georgia" w:hAnsi="Georgia" w:cstheme="minorHAnsi"/>
          <w:noProof/>
        </w:rPr>
        <w:t xml:space="preserve">immediately self-isolateand contact their established point of contact to arrange testing. </w:t>
      </w:r>
    </w:p>
    <w:p w14:paraId="07EBFA31" w14:textId="632D0660" w:rsidR="00CA04CB" w:rsidRPr="003807B4" w:rsidRDefault="00473091" w:rsidP="003807B4">
      <w:pPr>
        <w:pStyle w:val="ListParagraph"/>
        <w:numPr>
          <w:ilvl w:val="0"/>
          <w:numId w:val="19"/>
        </w:numPr>
        <w:spacing w:line="240" w:lineRule="auto"/>
        <w:rPr>
          <w:rFonts w:ascii="Georgia" w:hAnsi="Georgia" w:cstheme="minorHAnsi"/>
          <w:noProof/>
        </w:rPr>
      </w:pPr>
      <w:r w:rsidRPr="003807B4">
        <w:rPr>
          <w:rFonts w:ascii="Georgia" w:hAnsi="Georgia" w:cstheme="minorHAnsi"/>
          <w:noProof/>
        </w:rPr>
        <w:t xml:space="preserve">Work restriction is not necessary for most asymptomatic HCP following a high-risk </w:t>
      </w:r>
    </w:p>
    <w:p w14:paraId="62AB8DF2" w14:textId="10B8190F" w:rsidR="00F40360" w:rsidRPr="00CA04CB" w:rsidRDefault="00CA04CB" w:rsidP="003807B4">
      <w:pPr>
        <w:pStyle w:val="ListParagraph"/>
        <w:spacing w:line="240" w:lineRule="auto"/>
        <w:ind w:left="450"/>
        <w:rPr>
          <w:rFonts w:ascii="Georgia" w:hAnsi="Georgia" w:cstheme="minorHAnsi"/>
          <w:noProof/>
        </w:rPr>
      </w:pPr>
      <w:r>
        <w:rPr>
          <w:rFonts w:ascii="Georgia" w:hAnsi="Georgia" w:cstheme="minorHAnsi"/>
          <w:noProof/>
        </w:rPr>
        <w:t xml:space="preserve">     </w:t>
      </w:r>
      <w:r w:rsidR="00473091" w:rsidRPr="00CA04CB">
        <w:rPr>
          <w:rFonts w:ascii="Georgia" w:hAnsi="Georgia" w:cstheme="minorHAnsi"/>
          <w:noProof/>
        </w:rPr>
        <w:t xml:space="preserve">exposure , regardless of vaccination status.  </w:t>
      </w:r>
    </w:p>
    <w:p w14:paraId="40107CFB" w14:textId="612598DF" w:rsidR="00473091" w:rsidRPr="00CA04CB" w:rsidRDefault="00473091" w:rsidP="003807B4">
      <w:pPr>
        <w:pStyle w:val="ListParagraph"/>
        <w:numPr>
          <w:ilvl w:val="0"/>
          <w:numId w:val="17"/>
        </w:numPr>
        <w:spacing w:line="240" w:lineRule="auto"/>
        <w:ind w:left="1080"/>
        <w:rPr>
          <w:rFonts w:ascii="Georgia" w:hAnsi="Georgia" w:cstheme="minorHAnsi"/>
          <w:noProof/>
        </w:rPr>
      </w:pPr>
      <w:r w:rsidRPr="00CA04CB">
        <w:rPr>
          <w:rFonts w:ascii="Georgia" w:hAnsi="Georgia" w:cstheme="minorHAnsi"/>
          <w:noProof/>
        </w:rPr>
        <w:t>Example when work restriction may be considered include:</w:t>
      </w:r>
    </w:p>
    <w:p w14:paraId="6E8CC9B4" w14:textId="6C99AF92" w:rsidR="00473091" w:rsidRPr="003807B4" w:rsidRDefault="00473091" w:rsidP="003807B4">
      <w:pPr>
        <w:pStyle w:val="ListParagraph"/>
        <w:numPr>
          <w:ilvl w:val="0"/>
          <w:numId w:val="20"/>
        </w:numPr>
        <w:spacing w:line="240" w:lineRule="auto"/>
        <w:ind w:left="1440"/>
        <w:rPr>
          <w:rFonts w:ascii="Georgia" w:hAnsi="Georgia" w:cstheme="minorHAnsi"/>
          <w:noProof/>
        </w:rPr>
      </w:pPr>
      <w:r w:rsidRPr="00CA04CB">
        <w:rPr>
          <w:rFonts w:ascii="Georgia" w:hAnsi="Georgia" w:cstheme="minorHAnsi"/>
          <w:noProof/>
        </w:rPr>
        <w:t xml:space="preserve">HCP is unable to be tested or wear source control as recommended for the 10 </w:t>
      </w:r>
      <w:r w:rsidRPr="003807B4">
        <w:rPr>
          <w:rFonts w:ascii="Georgia" w:hAnsi="Georgia" w:cstheme="minorHAnsi"/>
          <w:noProof/>
        </w:rPr>
        <w:t>days following their exposure.</w:t>
      </w:r>
    </w:p>
    <w:p w14:paraId="58DF8BD7" w14:textId="77777777" w:rsidR="003807B4" w:rsidRDefault="00473091" w:rsidP="003807B4">
      <w:pPr>
        <w:pStyle w:val="ListParagraph"/>
        <w:numPr>
          <w:ilvl w:val="0"/>
          <w:numId w:val="20"/>
        </w:numPr>
        <w:spacing w:line="240" w:lineRule="auto"/>
        <w:ind w:left="1440"/>
        <w:rPr>
          <w:rFonts w:ascii="Georgia" w:hAnsi="Georgia" w:cstheme="minorHAnsi"/>
          <w:noProof/>
        </w:rPr>
      </w:pPr>
      <w:r w:rsidRPr="00CA04CB">
        <w:rPr>
          <w:rFonts w:ascii="Georgia" w:hAnsi="Georgia" w:cstheme="minorHAnsi"/>
          <w:noProof/>
        </w:rPr>
        <w:t>HCP is moderately to severly immunocompromised;</w:t>
      </w:r>
    </w:p>
    <w:p w14:paraId="2F288705" w14:textId="77777777" w:rsidR="003807B4" w:rsidRDefault="00473091" w:rsidP="003807B4">
      <w:pPr>
        <w:pStyle w:val="ListParagraph"/>
        <w:numPr>
          <w:ilvl w:val="0"/>
          <w:numId w:val="20"/>
        </w:numPr>
        <w:spacing w:line="240" w:lineRule="auto"/>
        <w:ind w:left="1440"/>
        <w:rPr>
          <w:rFonts w:ascii="Georgia" w:hAnsi="Georgia" w:cstheme="minorHAnsi"/>
          <w:noProof/>
        </w:rPr>
      </w:pPr>
      <w:r w:rsidRPr="003807B4">
        <w:rPr>
          <w:rFonts w:ascii="Georgia" w:hAnsi="Georgia" w:cstheme="minorHAnsi"/>
          <w:noProof/>
        </w:rPr>
        <w:t>HCP cares for or works on a unit with patients who are moderately to severly</w:t>
      </w:r>
      <w:r w:rsidR="00CA04CB" w:rsidRPr="003807B4">
        <w:rPr>
          <w:rFonts w:ascii="Georgia" w:hAnsi="Georgia" w:cstheme="minorHAnsi"/>
          <w:noProof/>
        </w:rPr>
        <w:t xml:space="preserve"> </w:t>
      </w:r>
      <w:r w:rsidRPr="003807B4">
        <w:rPr>
          <w:rFonts w:ascii="Georgia" w:hAnsi="Georgia" w:cstheme="minorHAnsi"/>
          <w:noProof/>
        </w:rPr>
        <w:t>immunocompromised;</w:t>
      </w:r>
    </w:p>
    <w:p w14:paraId="3AFD160F" w14:textId="77777777" w:rsidR="003807B4" w:rsidRDefault="00473091" w:rsidP="003807B4">
      <w:pPr>
        <w:pStyle w:val="ListParagraph"/>
        <w:numPr>
          <w:ilvl w:val="0"/>
          <w:numId w:val="20"/>
        </w:numPr>
        <w:spacing w:line="240" w:lineRule="auto"/>
        <w:ind w:left="1440"/>
        <w:rPr>
          <w:rFonts w:ascii="Georgia" w:hAnsi="Georgia" w:cstheme="minorHAnsi"/>
          <w:noProof/>
        </w:rPr>
      </w:pPr>
      <w:r w:rsidRPr="003807B4">
        <w:rPr>
          <w:rFonts w:ascii="Georgia" w:hAnsi="Georgia" w:cstheme="minorHAnsi"/>
          <w:noProof/>
        </w:rPr>
        <w:t>HCP work on a unit experiencing ongoing SARS-CoV-2 transmission that is not controlled with initial interventions;</w:t>
      </w:r>
    </w:p>
    <w:p w14:paraId="4B9A1477" w14:textId="5043255C" w:rsidR="00CA04CB" w:rsidRPr="003807B4" w:rsidRDefault="00AD7EC0" w:rsidP="003807B4">
      <w:pPr>
        <w:pStyle w:val="ListParagraph"/>
        <w:numPr>
          <w:ilvl w:val="0"/>
          <w:numId w:val="19"/>
        </w:numPr>
        <w:spacing w:line="240" w:lineRule="auto"/>
        <w:rPr>
          <w:rFonts w:ascii="Georgia" w:hAnsi="Georgia" w:cstheme="minorHAnsi"/>
          <w:noProof/>
        </w:rPr>
      </w:pPr>
      <w:r w:rsidRPr="003807B4">
        <w:rPr>
          <w:rFonts w:ascii="Georgia" w:hAnsi="Georgia" w:cstheme="minorHAnsi"/>
          <w:noProof/>
        </w:rPr>
        <w:t xml:space="preserve">If work restriction is recommended, HCP could return to work after either of the </w:t>
      </w:r>
    </w:p>
    <w:p w14:paraId="1BFFC9B7" w14:textId="15C91321" w:rsidR="00AD7EC0" w:rsidRPr="00CA04CB" w:rsidRDefault="00AD7EC0" w:rsidP="00464757">
      <w:pPr>
        <w:pStyle w:val="ListParagraph"/>
        <w:spacing w:line="240" w:lineRule="auto"/>
        <w:rPr>
          <w:rFonts w:ascii="Georgia" w:hAnsi="Georgia" w:cstheme="minorHAnsi"/>
          <w:noProof/>
        </w:rPr>
      </w:pPr>
      <w:r w:rsidRPr="00CA04CB">
        <w:rPr>
          <w:rFonts w:ascii="Georgia" w:hAnsi="Georgia" w:cstheme="minorHAnsi"/>
          <w:noProof/>
        </w:rPr>
        <w:t>following time periods:</w:t>
      </w:r>
    </w:p>
    <w:p w14:paraId="47971D18" w14:textId="62F23E8F" w:rsidR="00CA04CB" w:rsidRDefault="00AD7EC0" w:rsidP="003807B4">
      <w:pPr>
        <w:pStyle w:val="ListParagraph"/>
        <w:numPr>
          <w:ilvl w:val="0"/>
          <w:numId w:val="21"/>
        </w:numPr>
        <w:spacing w:line="240" w:lineRule="auto"/>
        <w:rPr>
          <w:rFonts w:ascii="Georgia" w:hAnsi="Georgia" w:cstheme="minorHAnsi"/>
          <w:noProof/>
        </w:rPr>
      </w:pPr>
      <w:r w:rsidRPr="00CA04CB">
        <w:rPr>
          <w:rFonts w:ascii="Georgia" w:hAnsi="Georgia" w:cstheme="minorHAnsi"/>
          <w:noProof/>
        </w:rPr>
        <w:t xml:space="preserve">HCP can return to work after day 7 following the exposure (day0) if they do </w:t>
      </w:r>
    </w:p>
    <w:p w14:paraId="5F635005" w14:textId="17E54B4A" w:rsidR="00AD7EC0" w:rsidRPr="00CA04CB" w:rsidRDefault="00CA04CB" w:rsidP="00464757">
      <w:pPr>
        <w:pStyle w:val="ListParagraph"/>
        <w:spacing w:line="240" w:lineRule="auto"/>
        <w:rPr>
          <w:rFonts w:ascii="Georgia" w:hAnsi="Georgia" w:cstheme="minorHAnsi"/>
          <w:noProof/>
        </w:rPr>
      </w:pPr>
      <w:r>
        <w:rPr>
          <w:rFonts w:ascii="Georgia" w:hAnsi="Georgia" w:cstheme="minorHAnsi"/>
          <w:noProof/>
        </w:rPr>
        <w:t xml:space="preserve">              </w:t>
      </w:r>
      <w:r w:rsidR="00AD7EC0" w:rsidRPr="00CA04CB">
        <w:rPr>
          <w:rFonts w:ascii="Georgia" w:hAnsi="Georgia" w:cstheme="minorHAnsi"/>
          <w:noProof/>
        </w:rPr>
        <w:t>not develop systemsand all viral testing is negative.</w:t>
      </w:r>
    </w:p>
    <w:p w14:paraId="6171C642" w14:textId="2C9A9E64" w:rsidR="00CA04CB" w:rsidRDefault="00B74E19" w:rsidP="003807B4">
      <w:pPr>
        <w:pStyle w:val="ListParagraph"/>
        <w:numPr>
          <w:ilvl w:val="0"/>
          <w:numId w:val="21"/>
        </w:numPr>
        <w:spacing w:line="240" w:lineRule="auto"/>
        <w:rPr>
          <w:rFonts w:ascii="Georgia" w:hAnsi="Georgia" w:cstheme="minorHAnsi"/>
          <w:noProof/>
        </w:rPr>
      </w:pPr>
      <w:r>
        <w:rPr>
          <w:rFonts w:ascii="Georgia" w:hAnsi="Georgia" w:cstheme="minorHAnsi"/>
          <w:noProof/>
        </w:rPr>
        <w:t>I</w:t>
      </w:r>
      <w:r w:rsidR="00AD7EC0" w:rsidRPr="00CA04CB">
        <w:rPr>
          <w:rFonts w:ascii="Georgia" w:hAnsi="Georgia" w:cstheme="minorHAnsi"/>
          <w:noProof/>
        </w:rPr>
        <w:t xml:space="preserve">f viral testing is not performed , HCP can return to work after day 10 </w:t>
      </w:r>
      <w:bookmarkStart w:id="0" w:name="_GoBack"/>
      <w:bookmarkEnd w:id="0"/>
    </w:p>
    <w:p w14:paraId="178A0382" w14:textId="008BCEA9" w:rsidR="00AD7EC0" w:rsidRPr="00CA04CB" w:rsidRDefault="00CA04CB" w:rsidP="00464757">
      <w:pPr>
        <w:pStyle w:val="ListParagraph"/>
        <w:spacing w:line="240" w:lineRule="auto"/>
        <w:rPr>
          <w:rFonts w:ascii="Georgia" w:hAnsi="Georgia" w:cstheme="minorHAnsi"/>
          <w:noProof/>
        </w:rPr>
      </w:pPr>
      <w:r>
        <w:rPr>
          <w:rFonts w:ascii="Georgia" w:hAnsi="Georgia" w:cstheme="minorHAnsi"/>
          <w:noProof/>
        </w:rPr>
        <w:t xml:space="preserve">              </w:t>
      </w:r>
      <w:r w:rsidR="00AD7EC0" w:rsidRPr="00CA04CB">
        <w:rPr>
          <w:rFonts w:ascii="Georgia" w:hAnsi="Georgia" w:cstheme="minorHAnsi"/>
          <w:noProof/>
        </w:rPr>
        <w:t xml:space="preserve">following (day 0) if they do not develop sysmptoms. </w:t>
      </w:r>
    </w:p>
    <w:p w14:paraId="56515487" w14:textId="09249D9B" w:rsidR="00473091" w:rsidRDefault="00473091" w:rsidP="00464757">
      <w:pPr>
        <w:pStyle w:val="ListParagraph"/>
        <w:spacing w:line="240" w:lineRule="auto"/>
        <w:rPr>
          <w:rFonts w:cstheme="minorHAnsi"/>
          <w:noProof/>
        </w:rPr>
      </w:pPr>
      <w:r>
        <w:rPr>
          <w:rFonts w:cstheme="minorHAnsi"/>
          <w:noProof/>
        </w:rPr>
        <w:tab/>
      </w:r>
    </w:p>
    <w:p w14:paraId="2BA80692" w14:textId="77777777" w:rsidR="009E143C" w:rsidRDefault="009E143C" w:rsidP="00464757">
      <w:pPr>
        <w:pStyle w:val="ListParagraph"/>
        <w:spacing w:line="240" w:lineRule="auto"/>
        <w:rPr>
          <w:rFonts w:cstheme="minorHAnsi"/>
          <w:noProof/>
        </w:rPr>
      </w:pPr>
    </w:p>
    <w:p w14:paraId="6B00BCD4" w14:textId="5829B460" w:rsidR="00464757" w:rsidRPr="00464757" w:rsidRDefault="00464757" w:rsidP="00464757">
      <w:pPr>
        <w:spacing w:line="240" w:lineRule="auto"/>
        <w:ind w:left="360"/>
        <w:rPr>
          <w:rFonts w:cstheme="minorHAnsi"/>
          <w:noProof/>
        </w:rPr>
      </w:pPr>
    </w:p>
    <w:p w14:paraId="398FF28E" w14:textId="77777777" w:rsidR="00464757" w:rsidRPr="00464757" w:rsidRDefault="00464757" w:rsidP="00464757">
      <w:pPr>
        <w:spacing w:line="240" w:lineRule="auto"/>
        <w:rPr>
          <w:rFonts w:cstheme="minorHAnsi"/>
          <w:noProof/>
        </w:rPr>
      </w:pPr>
    </w:p>
    <w:p w14:paraId="147EFC8A" w14:textId="77777777" w:rsidR="00464757" w:rsidRDefault="00464757" w:rsidP="00464757">
      <w:pPr>
        <w:pStyle w:val="ListParagraph"/>
        <w:spacing w:line="240" w:lineRule="auto"/>
        <w:ind w:left="900"/>
        <w:rPr>
          <w:rFonts w:cstheme="minorHAnsi"/>
          <w:noProof/>
        </w:rPr>
      </w:pPr>
    </w:p>
    <w:p w14:paraId="50EC5395" w14:textId="66AAF3D3" w:rsidR="00111BD5" w:rsidRPr="00464757" w:rsidRDefault="00111BD5" w:rsidP="00464757">
      <w:pPr>
        <w:pStyle w:val="ListParagraph"/>
        <w:spacing w:line="240" w:lineRule="auto"/>
        <w:ind w:left="900"/>
        <w:rPr>
          <w:rFonts w:cstheme="minorHAnsi"/>
          <w:noProof/>
        </w:rPr>
      </w:pPr>
    </w:p>
    <w:p w14:paraId="231D9CAC" w14:textId="77777777" w:rsidR="000915EF" w:rsidRPr="00464757" w:rsidRDefault="000915EF">
      <w:pPr>
        <w:pStyle w:val="ListParagraph"/>
        <w:spacing w:line="240" w:lineRule="auto"/>
        <w:ind w:left="900"/>
        <w:rPr>
          <w:rFonts w:cstheme="minorHAnsi"/>
          <w:noProof/>
        </w:rPr>
      </w:pPr>
    </w:p>
    <w:sectPr w:rsidR="000915EF" w:rsidRPr="00464757" w:rsidSect="00D662A6">
      <w:headerReference w:type="default" r:id="rId12"/>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99DEF" w14:textId="77777777" w:rsidR="007D0605" w:rsidRDefault="007D0605" w:rsidP="00004886">
      <w:pPr>
        <w:spacing w:after="0" w:line="240" w:lineRule="auto"/>
      </w:pPr>
      <w:r>
        <w:separator/>
      </w:r>
    </w:p>
  </w:endnote>
  <w:endnote w:type="continuationSeparator" w:id="0">
    <w:p w14:paraId="4242BF2D" w14:textId="77777777" w:rsidR="007D0605" w:rsidRDefault="007D0605"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00000001" w:usb1="5000204A" w:usb2="00000000" w:usb3="00000000" w:csb0="0000009B"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3659" w14:textId="3355B202" w:rsidR="00252542" w:rsidRDefault="00252542">
    <w:pPr>
      <w:pStyle w:val="Footer"/>
      <w:rPr>
        <w:rFonts w:ascii="Avenir" w:hAnsi="Avenir"/>
        <w:b/>
        <w:sz w:val="24"/>
        <w:szCs w:val="24"/>
      </w:rPr>
    </w:pP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p w14:paraId="13FFC016" w14:textId="77777777" w:rsidR="00252542" w:rsidRDefault="00252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180225FB" w14:textId="77777777" w:rsidR="005B56F8" w:rsidRDefault="005B56F8" w:rsidP="003A605C">
            <w:pPr>
              <w:pStyle w:val="Footer"/>
              <w:jc w:val="right"/>
              <w:rPr>
                <w:rFonts w:ascii="Avenir" w:hAnsi="Avenir"/>
              </w:rPr>
            </w:pPr>
          </w:p>
          <w:p w14:paraId="2577BC57" w14:textId="77777777" w:rsidR="005B56F8" w:rsidRPr="0091763A" w:rsidRDefault="005B56F8" w:rsidP="003A605C">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sidR="00AF3897">
              <w:rPr>
                <w:rFonts w:ascii="Avenir" w:hAnsi="Avenir"/>
                <w:b/>
                <w:noProof/>
              </w:rPr>
              <w:t>8</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sidR="00AF3897">
              <w:rPr>
                <w:rFonts w:ascii="Avenir" w:hAnsi="Avenir"/>
                <w:b/>
                <w:noProof/>
              </w:rPr>
              <w:t>8</w:t>
            </w:r>
            <w:r w:rsidRPr="0091763A">
              <w:rPr>
                <w:rFonts w:ascii="Avenir" w:hAnsi="Avenir"/>
                <w:b/>
                <w:sz w:val="24"/>
                <w:szCs w:val="24"/>
              </w:rPr>
              <w:fldChar w:fldCharType="end"/>
            </w:r>
          </w:p>
        </w:sdtContent>
      </w:sdt>
    </w:sdtContent>
  </w:sdt>
  <w:p w14:paraId="7D812B3F" w14:textId="77777777" w:rsidR="005B56F8" w:rsidRDefault="005B5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89B75" w14:textId="77777777" w:rsidR="007D0605" w:rsidRDefault="007D0605" w:rsidP="00004886">
      <w:pPr>
        <w:spacing w:after="0" w:line="240" w:lineRule="auto"/>
      </w:pPr>
      <w:r>
        <w:separator/>
      </w:r>
    </w:p>
  </w:footnote>
  <w:footnote w:type="continuationSeparator" w:id="0">
    <w:p w14:paraId="0CAE58E1" w14:textId="77777777" w:rsidR="007D0605" w:rsidRDefault="007D0605"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28CC" w14:textId="77777777" w:rsidR="005B56F8" w:rsidRDefault="00536075" w:rsidP="00004886">
    <w:pPr>
      <w:pStyle w:val="Header"/>
      <w:ind w:left="-720"/>
    </w:pPr>
    <w:r>
      <w:rPr>
        <w:noProof/>
      </w:rPr>
      <mc:AlternateContent>
        <mc:Choice Requires="wps">
          <w:drawing>
            <wp:anchor distT="0" distB="0" distL="114300" distR="114300" simplePos="0" relativeHeight="251660288" behindDoc="0" locked="0" layoutInCell="1" allowOverlap="1" wp14:anchorId="710E6D36" wp14:editId="51809FE3">
              <wp:simplePos x="0" y="0"/>
              <wp:positionH relativeFrom="column">
                <wp:posOffset>3409950</wp:posOffset>
              </wp:positionH>
              <wp:positionV relativeFrom="paragraph">
                <wp:posOffset>87630</wp:posOffset>
              </wp:positionV>
              <wp:extent cx="2879090"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25BC5" w14:textId="77777777" w:rsidR="005B56F8" w:rsidRPr="0091763A" w:rsidRDefault="005B56F8"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0E6D36"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" stroked="f">
              <v:textbox style="mso-fit-shape-to-text:t">
                <w:txbxContent>
                  <w:p w14:paraId="11D25BC5" w14:textId="77777777" w:rsidR="005B56F8" w:rsidRPr="0091763A" w:rsidRDefault="005B56F8"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v:textbox>
            </v:shape>
          </w:pict>
        </mc:Fallback>
      </mc:AlternateContent>
    </w:r>
    <w:r w:rsidR="005B56F8">
      <w:t xml:space="preserve"> </w:t>
    </w:r>
    <w:r w:rsidR="005B56F8">
      <w:rPr>
        <w:noProof/>
      </w:rPr>
      <w:drawing>
        <wp:inline distT="0" distB="0" distL="0" distR="0" wp14:anchorId="4E829743" wp14:editId="02F1D057">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12"/>
      <w:gridCol w:w="3113"/>
    </w:tblGrid>
    <w:tr w:rsidR="00D662A6" w:rsidRPr="00004886" w14:paraId="6186D203" w14:textId="77777777" w:rsidTr="00D662A6">
      <w:trPr>
        <w:trHeight w:val="432"/>
      </w:trPr>
      <w:tc>
        <w:tcPr>
          <w:tcW w:w="9350" w:type="dxa"/>
          <w:gridSpan w:val="3"/>
          <w:shd w:val="clear" w:color="auto" w:fill="D9D9D9" w:themeFill="background1" w:themeFillShade="D9"/>
          <w:vAlign w:val="center"/>
        </w:tcPr>
        <w:p w14:paraId="765622ED" w14:textId="77777777" w:rsidR="00D662A6" w:rsidRPr="0091763A" w:rsidRDefault="00D662A6" w:rsidP="00D662A6">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D662A6" w:rsidRPr="00004886" w14:paraId="3231FA22" w14:textId="77777777" w:rsidTr="00D662A6">
      <w:trPr>
        <w:trHeight w:val="432"/>
      </w:trPr>
      <w:tc>
        <w:tcPr>
          <w:tcW w:w="9350" w:type="dxa"/>
          <w:gridSpan w:val="3"/>
          <w:vAlign w:val="center"/>
        </w:tcPr>
        <w:p w14:paraId="0C3396EF" w14:textId="77777777" w:rsidR="00D662A6" w:rsidRPr="00383057" w:rsidRDefault="00D662A6" w:rsidP="00D662A6">
          <w:pPr>
            <w:pStyle w:val="Heading1"/>
            <w:rPr>
              <w:rFonts w:ascii="Georgia" w:eastAsiaTheme="minorHAnsi" w:hAnsi="Georgia" w:cstheme="minorBidi"/>
            </w:rPr>
          </w:pPr>
          <w:r w:rsidRPr="00D662A6">
            <w:rPr>
              <w:rFonts w:ascii="Georgia" w:eastAsiaTheme="minorHAnsi" w:hAnsi="Georgia" w:cstheme="minorBidi"/>
              <w:sz w:val="22"/>
            </w:rPr>
            <w:t>COVID-19: Return to Work for Healthcare Professionals</w:t>
          </w:r>
        </w:p>
      </w:tc>
    </w:tr>
    <w:tr w:rsidR="00D01098" w:rsidRPr="00004886" w14:paraId="0FB9776B" w14:textId="77777777" w:rsidTr="00D662A6">
      <w:tc>
        <w:tcPr>
          <w:tcW w:w="3125" w:type="dxa"/>
          <w:shd w:val="clear" w:color="auto" w:fill="D9D9D9" w:themeFill="background1" w:themeFillShade="D9"/>
        </w:tcPr>
        <w:p w14:paraId="4255C3BE" w14:textId="77777777" w:rsidR="005B56F8" w:rsidRPr="0091763A" w:rsidRDefault="005B56F8" w:rsidP="004D4DC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2" w:type="dxa"/>
          <w:shd w:val="clear" w:color="auto" w:fill="D9D9D9" w:themeFill="background1" w:themeFillShade="D9"/>
          <w:tcMar>
            <w:top w:w="115" w:type="dxa"/>
            <w:left w:w="115" w:type="dxa"/>
            <w:bottom w:w="115" w:type="dxa"/>
            <w:right w:w="115" w:type="dxa"/>
          </w:tcMar>
        </w:tcPr>
        <w:p w14:paraId="6F431E3F" w14:textId="77777777" w:rsidR="005B56F8" w:rsidRPr="0091763A" w:rsidRDefault="005B56F8" w:rsidP="004D4DC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3" w:type="dxa"/>
          <w:shd w:val="clear" w:color="auto" w:fill="D9D9D9" w:themeFill="background1" w:themeFillShade="D9"/>
        </w:tcPr>
        <w:p w14:paraId="7CEC4900" w14:textId="77777777" w:rsidR="005B56F8" w:rsidRPr="0091763A" w:rsidRDefault="005B56F8" w:rsidP="004D4DC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5B56F8" w:rsidRPr="00004886" w14:paraId="7B937E75" w14:textId="77777777" w:rsidTr="00D662A6">
      <w:tc>
        <w:tcPr>
          <w:tcW w:w="3125" w:type="dxa"/>
        </w:tcPr>
        <w:p w14:paraId="5927056F" w14:textId="77777777" w:rsidR="005B56F8" w:rsidRPr="00383057" w:rsidRDefault="005B56F8" w:rsidP="004D4DC0">
          <w:pPr>
            <w:spacing w:after="0" w:line="240" w:lineRule="auto"/>
            <w:rPr>
              <w:rFonts w:ascii="Georgia" w:eastAsiaTheme="minorHAnsi" w:hAnsi="Georgia" w:cstheme="minorBidi"/>
            </w:rPr>
          </w:pPr>
          <w:r>
            <w:rPr>
              <w:rFonts w:ascii="Georgia" w:eastAsiaTheme="minorHAnsi" w:hAnsi="Georgia" w:cstheme="minorBidi"/>
            </w:rPr>
            <w:t>0</w:t>
          </w:r>
          <w:r w:rsidR="00F301D1">
            <w:rPr>
              <w:rFonts w:ascii="Georgia" w:eastAsiaTheme="minorHAnsi" w:hAnsi="Georgia" w:cstheme="minorBidi"/>
            </w:rPr>
            <w:t>3</w:t>
          </w:r>
          <w:r>
            <w:rPr>
              <w:rFonts w:ascii="Georgia" w:eastAsiaTheme="minorHAnsi" w:hAnsi="Georgia" w:cstheme="minorBidi"/>
            </w:rPr>
            <w:t>/</w:t>
          </w:r>
          <w:r w:rsidR="00F301D1">
            <w:rPr>
              <w:rFonts w:ascii="Georgia" w:eastAsiaTheme="minorHAnsi" w:hAnsi="Georgia" w:cstheme="minorBidi"/>
            </w:rPr>
            <w:t>23/2020</w:t>
          </w:r>
        </w:p>
      </w:tc>
      <w:tc>
        <w:tcPr>
          <w:tcW w:w="3112" w:type="dxa"/>
          <w:tcMar>
            <w:top w:w="115" w:type="dxa"/>
            <w:left w:w="115" w:type="dxa"/>
            <w:bottom w:w="115" w:type="dxa"/>
            <w:right w:w="115" w:type="dxa"/>
          </w:tcMar>
        </w:tcPr>
        <w:p w14:paraId="49084AB1" w14:textId="0AF4FD00" w:rsidR="005B56F8" w:rsidRPr="00383057" w:rsidRDefault="00B74E19" w:rsidP="004C4532">
          <w:pPr>
            <w:pStyle w:val="Header"/>
            <w:spacing w:after="0"/>
            <w:rPr>
              <w:rFonts w:ascii="Georgia" w:eastAsiaTheme="minorHAnsi" w:hAnsi="Georgia" w:cstheme="minorBidi"/>
            </w:rPr>
          </w:pPr>
          <w:r>
            <w:rPr>
              <w:rFonts w:ascii="Georgia" w:eastAsiaTheme="minorHAnsi" w:hAnsi="Georgia" w:cstheme="minorBidi"/>
            </w:rPr>
            <w:t>05/16/2023</w:t>
          </w:r>
        </w:p>
      </w:tc>
      <w:tc>
        <w:tcPr>
          <w:tcW w:w="3113" w:type="dxa"/>
        </w:tcPr>
        <w:p w14:paraId="5E263A32" w14:textId="020A85AB" w:rsidR="005B56F8" w:rsidRPr="00383057" w:rsidRDefault="00B74E19" w:rsidP="004D4DC0">
          <w:pPr>
            <w:spacing w:after="0" w:line="240" w:lineRule="auto"/>
            <w:rPr>
              <w:rFonts w:ascii="Georgia" w:eastAsiaTheme="minorHAnsi" w:hAnsi="Georgia" w:cstheme="minorBidi"/>
            </w:rPr>
          </w:pPr>
          <w:r>
            <w:rPr>
              <w:rFonts w:ascii="Georgia" w:eastAsiaTheme="minorHAnsi" w:hAnsi="Georgia" w:cstheme="minorBidi"/>
            </w:rPr>
            <w:t>05/16/2025</w:t>
          </w:r>
        </w:p>
      </w:tc>
    </w:tr>
    <w:tr w:rsidR="00D662A6" w:rsidRPr="00004886" w14:paraId="66AB70E2" w14:textId="77777777" w:rsidTr="00D662A6">
      <w:trPr>
        <w:trHeight w:val="432"/>
      </w:trPr>
      <w:tc>
        <w:tcPr>
          <w:tcW w:w="9350" w:type="dxa"/>
          <w:gridSpan w:val="3"/>
          <w:shd w:val="clear" w:color="auto" w:fill="D9D9D9" w:themeFill="background1" w:themeFillShade="D9"/>
          <w:vAlign w:val="center"/>
        </w:tcPr>
        <w:p w14:paraId="646736BA" w14:textId="77777777" w:rsidR="00D662A6" w:rsidRPr="0091763A" w:rsidRDefault="00D662A6" w:rsidP="00D662A6">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D662A6" w:rsidRPr="00004886" w14:paraId="2BC05624" w14:textId="77777777" w:rsidTr="00D662A6">
      <w:trPr>
        <w:trHeight w:val="576"/>
      </w:trPr>
      <w:tc>
        <w:tcPr>
          <w:tcW w:w="9350" w:type="dxa"/>
          <w:gridSpan w:val="3"/>
          <w:vAlign w:val="center"/>
        </w:tcPr>
        <w:p w14:paraId="5A167CD8" w14:textId="77777777" w:rsidR="00D662A6" w:rsidRPr="00383057" w:rsidRDefault="00D662A6" w:rsidP="00D662A6">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5B56F8" w:rsidRPr="00004886" w14:paraId="299FF3E1" w14:textId="77777777" w:rsidTr="00D662A6">
      <w:tc>
        <w:tcPr>
          <w:tcW w:w="9350" w:type="dxa"/>
          <w:gridSpan w:val="3"/>
          <w:shd w:val="clear" w:color="auto" w:fill="D9D9D9" w:themeFill="background1" w:themeFillShade="D9"/>
          <w:tcMar>
            <w:top w:w="115" w:type="dxa"/>
            <w:left w:w="115" w:type="dxa"/>
            <w:bottom w:w="115" w:type="dxa"/>
            <w:right w:w="115" w:type="dxa"/>
          </w:tcMar>
        </w:tcPr>
        <w:p w14:paraId="0CB57D98" w14:textId="77777777" w:rsidR="005B56F8" w:rsidRPr="0091763A" w:rsidRDefault="005B56F8" w:rsidP="004D4DC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5B56F8" w:rsidRPr="00004886" w14:paraId="76B01603" w14:textId="77777777" w:rsidTr="00D662A6">
      <w:tc>
        <w:tcPr>
          <w:tcW w:w="9350" w:type="dxa"/>
          <w:gridSpan w:val="3"/>
          <w:shd w:val="clear" w:color="auto" w:fill="auto"/>
          <w:tcMar>
            <w:top w:w="115" w:type="dxa"/>
            <w:left w:w="115" w:type="dxa"/>
            <w:bottom w:w="115" w:type="dxa"/>
            <w:right w:w="115" w:type="dxa"/>
          </w:tcMar>
        </w:tcPr>
        <w:p w14:paraId="785BD966" w14:textId="77777777" w:rsidR="005B56F8" w:rsidRPr="00383057" w:rsidRDefault="005B56F8" w:rsidP="004D4DC0">
          <w:pPr>
            <w:spacing w:after="0" w:line="240" w:lineRule="auto"/>
            <w:rPr>
              <w:rFonts w:ascii="Georgia" w:eastAsiaTheme="minorHAnsi" w:hAnsi="Georgia" w:cstheme="minorBidi"/>
            </w:rPr>
          </w:pPr>
        </w:p>
      </w:tc>
    </w:tr>
  </w:tbl>
  <w:p w14:paraId="5C4969F3" w14:textId="77777777" w:rsidR="005B56F8" w:rsidRDefault="005B56F8"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56BB" w14:textId="352E1E41" w:rsidR="003807B4" w:rsidRDefault="003807B4" w:rsidP="00004886">
    <w:pPr>
      <w:pStyle w:val="Header"/>
      <w:ind w:left="-7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193"/>
    <w:multiLevelType w:val="hybridMultilevel"/>
    <w:tmpl w:val="BDE0DA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B429EE"/>
    <w:multiLevelType w:val="hybridMultilevel"/>
    <w:tmpl w:val="E03E3730"/>
    <w:lvl w:ilvl="0" w:tplc="C1FC6344">
      <w:start w:val="1"/>
      <w:numFmt w:val="decimal"/>
      <w:lvlText w:val="%1."/>
      <w:lvlJc w:val="left"/>
      <w:pPr>
        <w:ind w:left="720" w:hanging="360"/>
      </w:pPr>
      <w:rPr>
        <w:rFonts w:ascii="Georgia" w:eastAsia="Calibri" w:hAnsi="Georgia"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65C0E"/>
    <w:multiLevelType w:val="hybridMultilevel"/>
    <w:tmpl w:val="85744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236A75"/>
    <w:multiLevelType w:val="hybridMultilevel"/>
    <w:tmpl w:val="AA7838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61D3E31"/>
    <w:multiLevelType w:val="hybridMultilevel"/>
    <w:tmpl w:val="6B8A21FA"/>
    <w:lvl w:ilvl="0" w:tplc="04090001">
      <w:start w:val="1"/>
      <w:numFmt w:val="bullet"/>
      <w:lvlText w:val=""/>
      <w:lvlJc w:val="left"/>
      <w:pPr>
        <w:ind w:left="2045" w:hanging="360"/>
      </w:pPr>
      <w:rPr>
        <w:rFonts w:ascii="Symbol" w:hAnsi="Symbol" w:hint="default"/>
      </w:rPr>
    </w:lvl>
    <w:lvl w:ilvl="1" w:tplc="04090003" w:tentative="1">
      <w:start w:val="1"/>
      <w:numFmt w:val="bullet"/>
      <w:lvlText w:val="o"/>
      <w:lvlJc w:val="left"/>
      <w:pPr>
        <w:ind w:left="2765" w:hanging="360"/>
      </w:pPr>
      <w:rPr>
        <w:rFonts w:ascii="Courier New" w:hAnsi="Courier New" w:cs="Courier New" w:hint="default"/>
      </w:rPr>
    </w:lvl>
    <w:lvl w:ilvl="2" w:tplc="04090005" w:tentative="1">
      <w:start w:val="1"/>
      <w:numFmt w:val="bullet"/>
      <w:lvlText w:val=""/>
      <w:lvlJc w:val="left"/>
      <w:pPr>
        <w:ind w:left="3485" w:hanging="360"/>
      </w:pPr>
      <w:rPr>
        <w:rFonts w:ascii="Wingdings" w:hAnsi="Wingdings" w:hint="default"/>
      </w:rPr>
    </w:lvl>
    <w:lvl w:ilvl="3" w:tplc="04090001" w:tentative="1">
      <w:start w:val="1"/>
      <w:numFmt w:val="bullet"/>
      <w:lvlText w:val=""/>
      <w:lvlJc w:val="left"/>
      <w:pPr>
        <w:ind w:left="4205" w:hanging="360"/>
      </w:pPr>
      <w:rPr>
        <w:rFonts w:ascii="Symbol" w:hAnsi="Symbol" w:hint="default"/>
      </w:rPr>
    </w:lvl>
    <w:lvl w:ilvl="4" w:tplc="04090003" w:tentative="1">
      <w:start w:val="1"/>
      <w:numFmt w:val="bullet"/>
      <w:lvlText w:val="o"/>
      <w:lvlJc w:val="left"/>
      <w:pPr>
        <w:ind w:left="4925" w:hanging="360"/>
      </w:pPr>
      <w:rPr>
        <w:rFonts w:ascii="Courier New" w:hAnsi="Courier New" w:cs="Courier New" w:hint="default"/>
      </w:rPr>
    </w:lvl>
    <w:lvl w:ilvl="5" w:tplc="04090005" w:tentative="1">
      <w:start w:val="1"/>
      <w:numFmt w:val="bullet"/>
      <w:lvlText w:val=""/>
      <w:lvlJc w:val="left"/>
      <w:pPr>
        <w:ind w:left="5645" w:hanging="360"/>
      </w:pPr>
      <w:rPr>
        <w:rFonts w:ascii="Wingdings" w:hAnsi="Wingdings" w:hint="default"/>
      </w:rPr>
    </w:lvl>
    <w:lvl w:ilvl="6" w:tplc="04090001" w:tentative="1">
      <w:start w:val="1"/>
      <w:numFmt w:val="bullet"/>
      <w:lvlText w:val=""/>
      <w:lvlJc w:val="left"/>
      <w:pPr>
        <w:ind w:left="6365" w:hanging="360"/>
      </w:pPr>
      <w:rPr>
        <w:rFonts w:ascii="Symbol" w:hAnsi="Symbol" w:hint="default"/>
      </w:rPr>
    </w:lvl>
    <w:lvl w:ilvl="7" w:tplc="04090003" w:tentative="1">
      <w:start w:val="1"/>
      <w:numFmt w:val="bullet"/>
      <w:lvlText w:val="o"/>
      <w:lvlJc w:val="left"/>
      <w:pPr>
        <w:ind w:left="7085" w:hanging="360"/>
      </w:pPr>
      <w:rPr>
        <w:rFonts w:ascii="Courier New" w:hAnsi="Courier New" w:cs="Courier New" w:hint="default"/>
      </w:rPr>
    </w:lvl>
    <w:lvl w:ilvl="8" w:tplc="04090005" w:tentative="1">
      <w:start w:val="1"/>
      <w:numFmt w:val="bullet"/>
      <w:lvlText w:val=""/>
      <w:lvlJc w:val="left"/>
      <w:pPr>
        <w:ind w:left="7805" w:hanging="360"/>
      </w:pPr>
      <w:rPr>
        <w:rFonts w:ascii="Wingdings" w:hAnsi="Wingdings" w:hint="default"/>
      </w:rPr>
    </w:lvl>
  </w:abstractNum>
  <w:abstractNum w:abstractNumId="5" w15:restartNumberingAfterBreak="0">
    <w:nsid w:val="19E7791B"/>
    <w:multiLevelType w:val="hybridMultilevel"/>
    <w:tmpl w:val="8ABE0E16"/>
    <w:lvl w:ilvl="0" w:tplc="04090019">
      <w:start w:val="1"/>
      <w:numFmt w:val="lowerLetter"/>
      <w:lvlText w:val="%1."/>
      <w:lvlJc w:val="left"/>
      <w:pPr>
        <w:ind w:left="1440" w:hanging="360"/>
      </w:pPr>
    </w:lvl>
    <w:lvl w:ilvl="1" w:tplc="1E26145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D6113A"/>
    <w:multiLevelType w:val="hybridMultilevel"/>
    <w:tmpl w:val="B5003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AA6BD1"/>
    <w:multiLevelType w:val="hybridMultilevel"/>
    <w:tmpl w:val="10FE3ED4"/>
    <w:lvl w:ilvl="0" w:tplc="020E3F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2E06BA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95D18"/>
    <w:multiLevelType w:val="hybridMultilevel"/>
    <w:tmpl w:val="3E56E25E"/>
    <w:lvl w:ilvl="0" w:tplc="56402EEE">
      <w:start w:val="1"/>
      <w:numFmt w:val="decimal"/>
      <w:lvlText w:val="%1."/>
      <w:lvlJc w:val="left"/>
      <w:pPr>
        <w:ind w:left="1054" w:hanging="360"/>
      </w:pPr>
      <w:rPr>
        <w:rFonts w:ascii="Georgia" w:eastAsia="Georgia" w:hAnsi="Georgia" w:hint="default"/>
        <w:spacing w:val="1"/>
        <w:sz w:val="22"/>
        <w:szCs w:val="22"/>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9" w15:restartNumberingAfterBreak="0">
    <w:nsid w:val="394671A8"/>
    <w:multiLevelType w:val="multilevel"/>
    <w:tmpl w:val="165039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7141B7E"/>
    <w:multiLevelType w:val="hybridMultilevel"/>
    <w:tmpl w:val="0A361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8754BB"/>
    <w:multiLevelType w:val="multilevel"/>
    <w:tmpl w:val="B672A25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9267758"/>
    <w:multiLevelType w:val="multilevel"/>
    <w:tmpl w:val="6FD6C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664333"/>
    <w:multiLevelType w:val="hybridMultilevel"/>
    <w:tmpl w:val="479EE6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996BE5"/>
    <w:multiLevelType w:val="hybridMultilevel"/>
    <w:tmpl w:val="1DC67B06"/>
    <w:lvl w:ilvl="0" w:tplc="56402EEE">
      <w:start w:val="1"/>
      <w:numFmt w:val="decimal"/>
      <w:lvlText w:val="%1."/>
      <w:lvlJc w:val="left"/>
      <w:pPr>
        <w:ind w:left="720" w:hanging="360"/>
      </w:pPr>
      <w:rPr>
        <w:rFonts w:ascii="Georgia" w:eastAsia="Georgia" w:hAnsi="Georgia"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E740D"/>
    <w:multiLevelType w:val="hybridMultilevel"/>
    <w:tmpl w:val="B27238D4"/>
    <w:lvl w:ilvl="0" w:tplc="56402EEE">
      <w:start w:val="1"/>
      <w:numFmt w:val="decimal"/>
      <w:lvlText w:val="%1."/>
      <w:lvlJc w:val="left"/>
      <w:pPr>
        <w:ind w:left="720" w:hanging="360"/>
      </w:pPr>
      <w:rPr>
        <w:rFonts w:ascii="Georgia" w:eastAsia="Georgia" w:hAnsi="Georgia"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D770DA"/>
    <w:multiLevelType w:val="hybridMultilevel"/>
    <w:tmpl w:val="44028882"/>
    <w:lvl w:ilvl="0" w:tplc="9656C6D2">
      <w:start w:val="4"/>
      <w:numFmt w:val="decimal"/>
      <w:lvlText w:val="%1."/>
      <w:lvlJc w:val="left"/>
      <w:pPr>
        <w:ind w:left="1440" w:hanging="360"/>
      </w:pPr>
      <w:rPr>
        <w:rFonts w:ascii="Georgia" w:eastAsia="Georgia" w:hAnsi="Georgia"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70EE0"/>
    <w:multiLevelType w:val="hybridMultilevel"/>
    <w:tmpl w:val="91584064"/>
    <w:lvl w:ilvl="0" w:tplc="020E3F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54893"/>
    <w:multiLevelType w:val="hybridMultilevel"/>
    <w:tmpl w:val="8ABE0E16"/>
    <w:lvl w:ilvl="0" w:tplc="04090019">
      <w:start w:val="1"/>
      <w:numFmt w:val="lowerLetter"/>
      <w:lvlText w:val="%1."/>
      <w:lvlJc w:val="left"/>
      <w:pPr>
        <w:ind w:left="1440" w:hanging="360"/>
      </w:pPr>
    </w:lvl>
    <w:lvl w:ilvl="1" w:tplc="1E26145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225853"/>
    <w:multiLevelType w:val="hybridMultilevel"/>
    <w:tmpl w:val="668C734C"/>
    <w:lvl w:ilvl="0" w:tplc="56402EEE">
      <w:start w:val="1"/>
      <w:numFmt w:val="decimal"/>
      <w:lvlText w:val="%1."/>
      <w:lvlJc w:val="left"/>
      <w:pPr>
        <w:ind w:left="1089" w:hanging="360"/>
      </w:pPr>
      <w:rPr>
        <w:rFonts w:ascii="Georgia" w:eastAsia="Georgia" w:hAnsi="Georgia" w:hint="default"/>
        <w:spacing w:val="1"/>
        <w:sz w:val="22"/>
        <w:szCs w:val="22"/>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num w:numId="1">
    <w:abstractNumId w:val="10"/>
  </w:num>
  <w:num w:numId="2">
    <w:abstractNumId w:val="7"/>
  </w:num>
  <w:num w:numId="3">
    <w:abstractNumId w:val="18"/>
  </w:num>
  <w:num w:numId="4">
    <w:abstractNumId w:val="1"/>
  </w:num>
  <w:num w:numId="5">
    <w:abstractNumId w:val="3"/>
  </w:num>
  <w:num w:numId="6">
    <w:abstractNumId w:val="13"/>
  </w:num>
  <w:num w:numId="7">
    <w:abstractNumId w:val="9"/>
  </w:num>
  <w:num w:numId="8">
    <w:abstractNumId w:val="12"/>
  </w:num>
  <w:num w:numId="9">
    <w:abstractNumId w:val="20"/>
  </w:num>
  <w:num w:numId="10">
    <w:abstractNumId w:val="11"/>
  </w:num>
  <w:num w:numId="11">
    <w:abstractNumId w:val="8"/>
  </w:num>
  <w:num w:numId="12">
    <w:abstractNumId w:val="17"/>
  </w:num>
  <w:num w:numId="13">
    <w:abstractNumId w:val="14"/>
  </w:num>
  <w:num w:numId="14">
    <w:abstractNumId w:val="4"/>
  </w:num>
  <w:num w:numId="15">
    <w:abstractNumId w:val="5"/>
  </w:num>
  <w:num w:numId="16">
    <w:abstractNumId w:val="6"/>
  </w:num>
  <w:num w:numId="17">
    <w:abstractNumId w:val="19"/>
  </w:num>
  <w:num w:numId="18">
    <w:abstractNumId w:val="16"/>
  </w:num>
  <w:num w:numId="19">
    <w:abstractNumId w:val="15"/>
  </w:num>
  <w:num w:numId="20">
    <w:abstractNumId w:val="0"/>
  </w:num>
  <w:num w:numId="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262F"/>
    <w:rsid w:val="00004886"/>
    <w:rsid w:val="000171C0"/>
    <w:rsid w:val="00017F74"/>
    <w:rsid w:val="000312EB"/>
    <w:rsid w:val="00032B5D"/>
    <w:rsid w:val="00050263"/>
    <w:rsid w:val="00051677"/>
    <w:rsid w:val="00070BDF"/>
    <w:rsid w:val="000915EF"/>
    <w:rsid w:val="00091EF1"/>
    <w:rsid w:val="00094CD8"/>
    <w:rsid w:val="000A3716"/>
    <w:rsid w:val="000A71BD"/>
    <w:rsid w:val="000C2C35"/>
    <w:rsid w:val="000C2D69"/>
    <w:rsid w:val="000D1B65"/>
    <w:rsid w:val="000E3B8E"/>
    <w:rsid w:val="000F3CEA"/>
    <w:rsid w:val="000F7F7D"/>
    <w:rsid w:val="00111BD5"/>
    <w:rsid w:val="00112AE0"/>
    <w:rsid w:val="00123380"/>
    <w:rsid w:val="00125E76"/>
    <w:rsid w:val="0013664F"/>
    <w:rsid w:val="001675B9"/>
    <w:rsid w:val="00186F3D"/>
    <w:rsid w:val="001967A3"/>
    <w:rsid w:val="001F1B90"/>
    <w:rsid w:val="00205669"/>
    <w:rsid w:val="002174C0"/>
    <w:rsid w:val="00226A30"/>
    <w:rsid w:val="00252542"/>
    <w:rsid w:val="002546BF"/>
    <w:rsid w:val="00291140"/>
    <w:rsid w:val="002A3A05"/>
    <w:rsid w:val="002A4F7B"/>
    <w:rsid w:val="002A57AC"/>
    <w:rsid w:val="002A602C"/>
    <w:rsid w:val="002B4045"/>
    <w:rsid w:val="002D61AE"/>
    <w:rsid w:val="002E5AC9"/>
    <w:rsid w:val="00301327"/>
    <w:rsid w:val="00304609"/>
    <w:rsid w:val="0031348F"/>
    <w:rsid w:val="0032509A"/>
    <w:rsid w:val="00330787"/>
    <w:rsid w:val="00343EBC"/>
    <w:rsid w:val="00347C86"/>
    <w:rsid w:val="00366B62"/>
    <w:rsid w:val="00373398"/>
    <w:rsid w:val="003807B4"/>
    <w:rsid w:val="00383057"/>
    <w:rsid w:val="003A605C"/>
    <w:rsid w:val="003C0A35"/>
    <w:rsid w:val="003D1A88"/>
    <w:rsid w:val="003D1C2E"/>
    <w:rsid w:val="004015C6"/>
    <w:rsid w:val="004134DA"/>
    <w:rsid w:val="00436CDB"/>
    <w:rsid w:val="00437E00"/>
    <w:rsid w:val="00441676"/>
    <w:rsid w:val="00464757"/>
    <w:rsid w:val="00473091"/>
    <w:rsid w:val="00496194"/>
    <w:rsid w:val="004A2C98"/>
    <w:rsid w:val="004B4D13"/>
    <w:rsid w:val="004C4532"/>
    <w:rsid w:val="004D4DC0"/>
    <w:rsid w:val="004E310A"/>
    <w:rsid w:val="004F05D0"/>
    <w:rsid w:val="004F18AD"/>
    <w:rsid w:val="004F7E1E"/>
    <w:rsid w:val="00522542"/>
    <w:rsid w:val="005352DB"/>
    <w:rsid w:val="00535A36"/>
    <w:rsid w:val="00535A78"/>
    <w:rsid w:val="00536075"/>
    <w:rsid w:val="005B56F8"/>
    <w:rsid w:val="005C1E36"/>
    <w:rsid w:val="005D07D2"/>
    <w:rsid w:val="005D1A2F"/>
    <w:rsid w:val="005E76F7"/>
    <w:rsid w:val="005F1A97"/>
    <w:rsid w:val="005F3003"/>
    <w:rsid w:val="006318B2"/>
    <w:rsid w:val="00636251"/>
    <w:rsid w:val="00643DBE"/>
    <w:rsid w:val="0064513A"/>
    <w:rsid w:val="00660583"/>
    <w:rsid w:val="006772EC"/>
    <w:rsid w:val="006842F9"/>
    <w:rsid w:val="00697A86"/>
    <w:rsid w:val="006B40CF"/>
    <w:rsid w:val="006B6C73"/>
    <w:rsid w:val="006C1F75"/>
    <w:rsid w:val="006D1511"/>
    <w:rsid w:val="006E2E31"/>
    <w:rsid w:val="006E6C5B"/>
    <w:rsid w:val="006F1E61"/>
    <w:rsid w:val="00714EC1"/>
    <w:rsid w:val="00721119"/>
    <w:rsid w:val="0074065B"/>
    <w:rsid w:val="00750DA6"/>
    <w:rsid w:val="007566F2"/>
    <w:rsid w:val="00757CE2"/>
    <w:rsid w:val="00760D5A"/>
    <w:rsid w:val="00762AAB"/>
    <w:rsid w:val="00780CA1"/>
    <w:rsid w:val="007C5A81"/>
    <w:rsid w:val="007D0605"/>
    <w:rsid w:val="007D240F"/>
    <w:rsid w:val="007D3C3F"/>
    <w:rsid w:val="00806CF0"/>
    <w:rsid w:val="00806F6F"/>
    <w:rsid w:val="0081041F"/>
    <w:rsid w:val="00857EA6"/>
    <w:rsid w:val="0087395F"/>
    <w:rsid w:val="008870D8"/>
    <w:rsid w:val="008A1C39"/>
    <w:rsid w:val="008A55D8"/>
    <w:rsid w:val="008B7194"/>
    <w:rsid w:val="008D56CC"/>
    <w:rsid w:val="008F49D4"/>
    <w:rsid w:val="008F6902"/>
    <w:rsid w:val="00914055"/>
    <w:rsid w:val="0091763A"/>
    <w:rsid w:val="00930E6C"/>
    <w:rsid w:val="009342A6"/>
    <w:rsid w:val="009A2015"/>
    <w:rsid w:val="009D4AD4"/>
    <w:rsid w:val="009E143C"/>
    <w:rsid w:val="009E5BBF"/>
    <w:rsid w:val="00A24AD1"/>
    <w:rsid w:val="00A400B1"/>
    <w:rsid w:val="00A57E29"/>
    <w:rsid w:val="00A6546E"/>
    <w:rsid w:val="00A7092D"/>
    <w:rsid w:val="00A85768"/>
    <w:rsid w:val="00AB0E2A"/>
    <w:rsid w:val="00AB64AA"/>
    <w:rsid w:val="00AC737D"/>
    <w:rsid w:val="00AD7EC0"/>
    <w:rsid w:val="00AE71B9"/>
    <w:rsid w:val="00AF3897"/>
    <w:rsid w:val="00B019AB"/>
    <w:rsid w:val="00B0705F"/>
    <w:rsid w:val="00B105EA"/>
    <w:rsid w:val="00B34B88"/>
    <w:rsid w:val="00B34F9C"/>
    <w:rsid w:val="00B55CCB"/>
    <w:rsid w:val="00B55D57"/>
    <w:rsid w:val="00B74658"/>
    <w:rsid w:val="00B74E19"/>
    <w:rsid w:val="00BA51C0"/>
    <w:rsid w:val="00C02137"/>
    <w:rsid w:val="00C320CC"/>
    <w:rsid w:val="00C34802"/>
    <w:rsid w:val="00C70850"/>
    <w:rsid w:val="00C8126F"/>
    <w:rsid w:val="00C845FA"/>
    <w:rsid w:val="00CA04CB"/>
    <w:rsid w:val="00CC3BEE"/>
    <w:rsid w:val="00CD0AD4"/>
    <w:rsid w:val="00CF20A8"/>
    <w:rsid w:val="00D01098"/>
    <w:rsid w:val="00D4727F"/>
    <w:rsid w:val="00D662A6"/>
    <w:rsid w:val="00DB6564"/>
    <w:rsid w:val="00DD17C5"/>
    <w:rsid w:val="00DE073E"/>
    <w:rsid w:val="00DE215C"/>
    <w:rsid w:val="00DE786D"/>
    <w:rsid w:val="00DE78FA"/>
    <w:rsid w:val="00E077FF"/>
    <w:rsid w:val="00E25702"/>
    <w:rsid w:val="00E313F8"/>
    <w:rsid w:val="00E5126E"/>
    <w:rsid w:val="00E547EA"/>
    <w:rsid w:val="00E56576"/>
    <w:rsid w:val="00E6191F"/>
    <w:rsid w:val="00E810E1"/>
    <w:rsid w:val="00EA7F36"/>
    <w:rsid w:val="00EE564A"/>
    <w:rsid w:val="00F020DD"/>
    <w:rsid w:val="00F10184"/>
    <w:rsid w:val="00F107CD"/>
    <w:rsid w:val="00F1425F"/>
    <w:rsid w:val="00F20623"/>
    <w:rsid w:val="00F301D1"/>
    <w:rsid w:val="00F40360"/>
    <w:rsid w:val="00F53FEA"/>
    <w:rsid w:val="00F54E2A"/>
    <w:rsid w:val="00F57F93"/>
    <w:rsid w:val="00F616F0"/>
    <w:rsid w:val="00FB5747"/>
    <w:rsid w:val="00FE2300"/>
    <w:rsid w:val="00FF08BD"/>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E90AD"/>
  <w15:docId w15:val="{9028F707-AE6D-444C-B5A2-9BDB919E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69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69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rsid w:val="006C1F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690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8F6902"/>
    <w:rPr>
      <w:rFonts w:asciiTheme="majorHAnsi" w:eastAsiaTheme="majorEastAsia" w:hAnsiTheme="majorHAnsi" w:cstheme="majorBidi"/>
      <w:b/>
      <w:bCs/>
      <w:i/>
      <w:iCs/>
      <w:color w:val="4F81BD" w:themeColor="accent1"/>
      <w:sz w:val="22"/>
      <w:szCs w:val="22"/>
    </w:rPr>
  </w:style>
  <w:style w:type="paragraph" w:styleId="BodyTextIndent">
    <w:name w:val="Body Text Indent"/>
    <w:basedOn w:val="Normal"/>
    <w:link w:val="BodyTextIndentChar"/>
    <w:uiPriority w:val="99"/>
    <w:semiHidden/>
    <w:unhideWhenUsed/>
    <w:rsid w:val="008F6902"/>
    <w:pPr>
      <w:spacing w:after="120"/>
      <w:ind w:left="360"/>
    </w:pPr>
  </w:style>
  <w:style w:type="character" w:customStyle="1" w:styleId="BodyTextIndentChar">
    <w:name w:val="Body Text Indent Char"/>
    <w:basedOn w:val="DefaultParagraphFont"/>
    <w:link w:val="BodyTextIndent"/>
    <w:uiPriority w:val="99"/>
    <w:semiHidden/>
    <w:rsid w:val="008F6902"/>
    <w:rPr>
      <w:sz w:val="22"/>
      <w:szCs w:val="22"/>
    </w:rPr>
  </w:style>
  <w:style w:type="character" w:styleId="UnresolvedMention">
    <w:name w:val="Unresolved Mention"/>
    <w:basedOn w:val="DefaultParagraphFont"/>
    <w:uiPriority w:val="99"/>
    <w:semiHidden/>
    <w:unhideWhenUsed/>
    <w:rsid w:val="006B6C73"/>
    <w:rPr>
      <w:color w:val="605E5C"/>
      <w:shd w:val="clear" w:color="auto" w:fill="E1DFDD"/>
    </w:rPr>
  </w:style>
  <w:style w:type="paragraph" w:styleId="NormalWeb">
    <w:name w:val="Normal (Web)"/>
    <w:basedOn w:val="Normal"/>
    <w:uiPriority w:val="99"/>
    <w:semiHidden/>
    <w:unhideWhenUsed/>
    <w:rsid w:val="00762AAB"/>
    <w:rPr>
      <w:rFonts w:ascii="Times New Roman" w:hAnsi="Times New Roman"/>
      <w:sz w:val="24"/>
      <w:szCs w:val="24"/>
    </w:rPr>
  </w:style>
  <w:style w:type="character" w:styleId="Strong">
    <w:name w:val="Strong"/>
    <w:basedOn w:val="DefaultParagraphFont"/>
    <w:uiPriority w:val="22"/>
    <w:qFormat/>
    <w:rsid w:val="000F3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46325">
      <w:bodyDiv w:val="1"/>
      <w:marLeft w:val="0"/>
      <w:marRight w:val="0"/>
      <w:marTop w:val="0"/>
      <w:marBottom w:val="0"/>
      <w:divBdr>
        <w:top w:val="none" w:sz="0" w:space="0" w:color="auto"/>
        <w:left w:val="none" w:sz="0" w:space="0" w:color="auto"/>
        <w:bottom w:val="none" w:sz="0" w:space="0" w:color="auto"/>
        <w:right w:val="none" w:sz="0" w:space="0" w:color="auto"/>
      </w:divBdr>
    </w:div>
    <w:div w:id="599261434">
      <w:bodyDiv w:val="1"/>
      <w:marLeft w:val="0"/>
      <w:marRight w:val="0"/>
      <w:marTop w:val="0"/>
      <w:marBottom w:val="0"/>
      <w:divBdr>
        <w:top w:val="none" w:sz="0" w:space="0" w:color="auto"/>
        <w:left w:val="none" w:sz="0" w:space="0" w:color="auto"/>
        <w:bottom w:val="none" w:sz="0" w:space="0" w:color="auto"/>
        <w:right w:val="none" w:sz="0" w:space="0" w:color="auto"/>
      </w:divBdr>
    </w:div>
    <w:div w:id="831873031">
      <w:bodyDiv w:val="1"/>
      <w:marLeft w:val="0"/>
      <w:marRight w:val="0"/>
      <w:marTop w:val="0"/>
      <w:marBottom w:val="0"/>
      <w:divBdr>
        <w:top w:val="none" w:sz="0" w:space="0" w:color="auto"/>
        <w:left w:val="none" w:sz="0" w:space="0" w:color="auto"/>
        <w:bottom w:val="none" w:sz="0" w:space="0" w:color="auto"/>
        <w:right w:val="none" w:sz="0" w:space="0" w:color="auto"/>
      </w:divBdr>
    </w:div>
    <w:div w:id="1458644038">
      <w:bodyDiv w:val="1"/>
      <w:marLeft w:val="0"/>
      <w:marRight w:val="0"/>
      <w:marTop w:val="0"/>
      <w:marBottom w:val="0"/>
      <w:divBdr>
        <w:top w:val="none" w:sz="0" w:space="0" w:color="auto"/>
        <w:left w:val="none" w:sz="0" w:space="0" w:color="auto"/>
        <w:bottom w:val="none" w:sz="0" w:space="0" w:color="auto"/>
        <w:right w:val="none" w:sz="0" w:space="0" w:color="auto"/>
      </w:divBdr>
    </w:div>
    <w:div w:id="201903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guidance-risk-assesment-hcp.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D9DD4-EA7A-45EF-8BA4-33EA44FF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cp:lastPrinted>2016-09-28T15:54:00Z</cp:lastPrinted>
  <dcterms:created xsi:type="dcterms:W3CDTF">2023-05-16T15:09:00Z</dcterms:created>
  <dcterms:modified xsi:type="dcterms:W3CDTF">2023-05-24T18:34:00Z</dcterms:modified>
</cp:coreProperties>
</file>