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A0E91" w14:textId="77777777" w:rsidR="006C1F75" w:rsidRPr="0020703C" w:rsidRDefault="006C1F75" w:rsidP="00415CA5">
      <w:pPr>
        <w:widowControl w:val="0"/>
        <w:autoSpaceDE w:val="0"/>
        <w:autoSpaceDN w:val="0"/>
        <w:adjustRightInd w:val="0"/>
        <w:spacing w:after="0" w:line="240" w:lineRule="auto"/>
        <w:rPr>
          <w:rFonts w:ascii="Avenir" w:hAnsi="Avenir" w:cs="Arial"/>
          <w:b/>
          <w:bCs/>
          <w:sz w:val="24"/>
        </w:rPr>
      </w:pPr>
      <w:r w:rsidRPr="0020703C">
        <w:rPr>
          <w:rFonts w:ascii="Avenir" w:hAnsi="Avenir" w:cs="Arial"/>
          <w:b/>
          <w:bCs/>
          <w:sz w:val="24"/>
        </w:rPr>
        <w:t>Basic Responsibility</w:t>
      </w:r>
    </w:p>
    <w:p w14:paraId="06DDC9EA" w14:textId="77777777" w:rsidR="00DF109E" w:rsidRPr="00A57E29" w:rsidRDefault="00DF109E" w:rsidP="00415CA5">
      <w:pPr>
        <w:widowControl w:val="0"/>
        <w:autoSpaceDE w:val="0"/>
        <w:autoSpaceDN w:val="0"/>
        <w:adjustRightInd w:val="0"/>
        <w:spacing w:after="0" w:line="240" w:lineRule="auto"/>
        <w:rPr>
          <w:rFonts w:ascii="Avenir" w:hAnsi="Avenir" w:cs="Arial"/>
          <w:b/>
          <w:bCs/>
        </w:rPr>
      </w:pPr>
    </w:p>
    <w:p w14:paraId="0597DC85" w14:textId="77777777" w:rsidR="00A610A4" w:rsidRDefault="00A610A4" w:rsidP="00415CA5">
      <w:pPr>
        <w:pStyle w:val="Heading2"/>
        <w:spacing w:before="0" w:line="240" w:lineRule="auto"/>
        <w:rPr>
          <w:rFonts w:ascii="Georgia" w:eastAsia="Calibri" w:hAnsi="Georgia" w:cs="Arial"/>
          <w:b w:val="0"/>
          <w:bCs w:val="0"/>
          <w:color w:val="auto"/>
          <w:sz w:val="22"/>
          <w:szCs w:val="22"/>
        </w:rPr>
      </w:pPr>
      <w:r w:rsidRPr="00A610A4">
        <w:rPr>
          <w:rFonts w:ascii="Georgia" w:eastAsia="Calibri" w:hAnsi="Georgia" w:cs="Arial"/>
          <w:b w:val="0"/>
          <w:bCs w:val="0"/>
          <w:color w:val="auto"/>
          <w:sz w:val="22"/>
          <w:szCs w:val="22"/>
        </w:rPr>
        <w:t xml:space="preserve">Licensed Nurse, Physician </w:t>
      </w:r>
    </w:p>
    <w:p w14:paraId="2DF38ADF" w14:textId="77777777" w:rsidR="00DF109E" w:rsidRPr="00DF109E" w:rsidRDefault="00DF109E" w:rsidP="00415CA5">
      <w:pPr>
        <w:spacing w:after="0" w:line="240" w:lineRule="auto"/>
      </w:pPr>
    </w:p>
    <w:p w14:paraId="73235B75" w14:textId="77777777" w:rsidR="006C1F75" w:rsidRPr="0020703C" w:rsidRDefault="006C1F75" w:rsidP="00415CA5">
      <w:pPr>
        <w:pStyle w:val="Heading2"/>
        <w:spacing w:before="0" w:line="240" w:lineRule="auto"/>
        <w:rPr>
          <w:rFonts w:ascii="Avenir" w:hAnsi="Avenir"/>
          <w:color w:val="auto"/>
          <w:sz w:val="24"/>
          <w:szCs w:val="22"/>
        </w:rPr>
      </w:pPr>
      <w:r w:rsidRPr="0020703C">
        <w:rPr>
          <w:rFonts w:ascii="Avenir" w:hAnsi="Avenir"/>
          <w:color w:val="auto"/>
          <w:sz w:val="24"/>
          <w:szCs w:val="22"/>
        </w:rPr>
        <w:t>Purpose</w:t>
      </w:r>
    </w:p>
    <w:p w14:paraId="2E789E87" w14:textId="77777777" w:rsidR="00DF109E" w:rsidRPr="00DF109E" w:rsidRDefault="00DF109E" w:rsidP="00415CA5">
      <w:pPr>
        <w:spacing w:after="0" w:line="240" w:lineRule="auto"/>
      </w:pPr>
    </w:p>
    <w:p w14:paraId="646660CE" w14:textId="77777777" w:rsidR="00A610A4" w:rsidRPr="00A610A4" w:rsidRDefault="00A610A4" w:rsidP="00415CA5">
      <w:pPr>
        <w:pStyle w:val="Heading1"/>
        <w:rPr>
          <w:rFonts w:ascii="Georgia" w:hAnsi="Georgia" w:cs="Arial"/>
          <w:sz w:val="22"/>
        </w:rPr>
      </w:pPr>
      <w:r w:rsidRPr="00A610A4">
        <w:rPr>
          <w:rFonts w:ascii="Georgia" w:hAnsi="Georgia" w:cs="Arial"/>
          <w:sz w:val="22"/>
        </w:rPr>
        <w:t>To follow CDC Guidelines regarding the types of residents requiring Special Precautions</w:t>
      </w:r>
    </w:p>
    <w:p w14:paraId="469CAEC7" w14:textId="77777777" w:rsidR="00DF109E" w:rsidRDefault="00DF109E" w:rsidP="00415CA5">
      <w:pPr>
        <w:pStyle w:val="Heading1"/>
        <w:rPr>
          <w:rFonts w:ascii="Avenir" w:hAnsi="Avenir"/>
          <w:b/>
          <w:sz w:val="22"/>
          <w:szCs w:val="22"/>
        </w:rPr>
      </w:pPr>
    </w:p>
    <w:p w14:paraId="03E9F05F" w14:textId="77777777" w:rsidR="006C1F75" w:rsidRPr="0020703C" w:rsidRDefault="006C1F75" w:rsidP="00415CA5">
      <w:pPr>
        <w:pStyle w:val="Heading1"/>
        <w:rPr>
          <w:rFonts w:ascii="Avenir" w:hAnsi="Avenir"/>
          <w:b/>
          <w:szCs w:val="22"/>
        </w:rPr>
      </w:pPr>
      <w:bookmarkStart w:id="0" w:name="_GoBack"/>
      <w:r w:rsidRPr="0020703C">
        <w:rPr>
          <w:rFonts w:ascii="Avenir" w:hAnsi="Avenir"/>
          <w:b/>
          <w:szCs w:val="22"/>
        </w:rPr>
        <w:t xml:space="preserve">Procedure </w:t>
      </w:r>
    </w:p>
    <w:bookmarkEnd w:id="0"/>
    <w:p w14:paraId="38EEC823" w14:textId="77777777" w:rsidR="00415CA5" w:rsidRPr="00415CA5" w:rsidRDefault="00415CA5" w:rsidP="00415CA5">
      <w:pPr>
        <w:pStyle w:val="Heading2"/>
        <w:keepLines w:val="0"/>
        <w:spacing w:before="0" w:line="240" w:lineRule="auto"/>
        <w:ind w:left="360"/>
        <w:rPr>
          <w:rFonts w:ascii="Georgia" w:hAnsi="Georgia"/>
          <w:b w:val="0"/>
          <w:color w:val="auto"/>
          <w:sz w:val="22"/>
        </w:rPr>
      </w:pPr>
    </w:p>
    <w:p w14:paraId="40B72B74" w14:textId="31C6F697" w:rsidR="00A610A4" w:rsidRPr="00A610A4" w:rsidRDefault="00A610A4" w:rsidP="00415CA5">
      <w:pPr>
        <w:pStyle w:val="Heading2"/>
        <w:keepLines w:val="0"/>
        <w:numPr>
          <w:ilvl w:val="0"/>
          <w:numId w:val="15"/>
        </w:numPr>
        <w:tabs>
          <w:tab w:val="clear" w:pos="720"/>
        </w:tabs>
        <w:spacing w:before="0" w:line="240" w:lineRule="auto"/>
        <w:ind w:left="360"/>
        <w:rPr>
          <w:rFonts w:ascii="Georgia" w:hAnsi="Georgia"/>
          <w:b w:val="0"/>
          <w:color w:val="auto"/>
          <w:sz w:val="22"/>
        </w:rPr>
      </w:pPr>
      <w:r w:rsidRPr="00A610A4">
        <w:rPr>
          <w:rFonts w:ascii="Georgia" w:hAnsi="Georgia"/>
          <w:b w:val="0"/>
          <w:bCs w:val="0"/>
          <w:color w:val="auto"/>
          <w:sz w:val="22"/>
        </w:rPr>
        <w:t>Droplet Precautions</w:t>
      </w:r>
    </w:p>
    <w:p w14:paraId="4E0ACACB" w14:textId="77777777" w:rsidR="00A610A4" w:rsidRPr="00A610A4" w:rsidRDefault="00A610A4" w:rsidP="00415CA5">
      <w:pPr>
        <w:pStyle w:val="Heading2"/>
        <w:keepLines w:val="0"/>
        <w:numPr>
          <w:ilvl w:val="1"/>
          <w:numId w:val="15"/>
        </w:numPr>
        <w:tabs>
          <w:tab w:val="clear" w:pos="1440"/>
        </w:tabs>
        <w:spacing w:before="0" w:line="240" w:lineRule="auto"/>
        <w:ind w:left="720"/>
        <w:rPr>
          <w:rFonts w:ascii="Georgia" w:hAnsi="Georgia"/>
          <w:b w:val="0"/>
          <w:color w:val="auto"/>
          <w:sz w:val="22"/>
        </w:rPr>
      </w:pPr>
      <w:r w:rsidRPr="00A610A4">
        <w:rPr>
          <w:rFonts w:ascii="Georgia" w:hAnsi="Georgia"/>
          <w:b w:val="0"/>
          <w:color w:val="auto"/>
          <w:sz w:val="22"/>
        </w:rPr>
        <w:t xml:space="preserve">In addition to Standard Precautions, use Droplet Precautions for residents known or suspected to have serious illnesses transmitted by large-particle droplets </w:t>
      </w:r>
    </w:p>
    <w:p w14:paraId="0F12BCCB" w14:textId="77777777" w:rsidR="00A610A4" w:rsidRPr="00A610A4" w:rsidRDefault="00A610A4" w:rsidP="00415CA5">
      <w:pPr>
        <w:pStyle w:val="Heading2"/>
        <w:keepLines w:val="0"/>
        <w:numPr>
          <w:ilvl w:val="1"/>
          <w:numId w:val="15"/>
        </w:numPr>
        <w:tabs>
          <w:tab w:val="clear" w:pos="1440"/>
        </w:tabs>
        <w:spacing w:before="0" w:line="240" w:lineRule="auto"/>
        <w:ind w:left="720"/>
        <w:rPr>
          <w:rFonts w:ascii="Georgia" w:hAnsi="Georgia"/>
          <w:b w:val="0"/>
          <w:color w:val="auto"/>
          <w:sz w:val="22"/>
        </w:rPr>
      </w:pPr>
      <w:r w:rsidRPr="00A610A4">
        <w:rPr>
          <w:rFonts w:ascii="Georgia" w:hAnsi="Georgia"/>
          <w:b w:val="0"/>
          <w:color w:val="auto"/>
          <w:sz w:val="22"/>
        </w:rPr>
        <w:t>Examples of such illnesses include:</w:t>
      </w:r>
    </w:p>
    <w:p w14:paraId="5CE17290" w14:textId="77777777" w:rsidR="00A610A4" w:rsidRPr="00A610A4" w:rsidRDefault="00A610A4" w:rsidP="00415CA5">
      <w:pPr>
        <w:pStyle w:val="Heading2"/>
        <w:keepLines w:val="0"/>
        <w:numPr>
          <w:ilvl w:val="2"/>
          <w:numId w:val="15"/>
        </w:numPr>
        <w:tabs>
          <w:tab w:val="clear" w:pos="2160"/>
        </w:tabs>
        <w:spacing w:before="0" w:line="240" w:lineRule="auto"/>
        <w:ind w:left="1440"/>
        <w:rPr>
          <w:rFonts w:ascii="Georgia" w:hAnsi="Georgia"/>
          <w:b w:val="0"/>
          <w:color w:val="auto"/>
          <w:sz w:val="22"/>
        </w:rPr>
      </w:pPr>
      <w:r w:rsidRPr="00A610A4">
        <w:rPr>
          <w:rFonts w:ascii="Georgia" w:hAnsi="Georgia"/>
          <w:b w:val="0"/>
          <w:color w:val="auto"/>
          <w:sz w:val="22"/>
        </w:rPr>
        <w:t xml:space="preserve">Invasive </w:t>
      </w:r>
      <w:proofErr w:type="spellStart"/>
      <w:r w:rsidRPr="00A610A4">
        <w:rPr>
          <w:rFonts w:ascii="Georgia" w:hAnsi="Georgia"/>
          <w:b w:val="0"/>
          <w:i/>
          <w:color w:val="auto"/>
          <w:sz w:val="22"/>
        </w:rPr>
        <w:t>Haemophilus</w:t>
      </w:r>
      <w:proofErr w:type="spellEnd"/>
      <w:r w:rsidRPr="00A610A4">
        <w:rPr>
          <w:rFonts w:ascii="Georgia" w:hAnsi="Georgia"/>
          <w:b w:val="0"/>
          <w:i/>
          <w:color w:val="auto"/>
          <w:sz w:val="22"/>
        </w:rPr>
        <w:t xml:space="preserve"> influenzae</w:t>
      </w:r>
      <w:r w:rsidRPr="00A610A4">
        <w:rPr>
          <w:rFonts w:ascii="Georgia" w:hAnsi="Georgia"/>
          <w:b w:val="0"/>
          <w:color w:val="auto"/>
          <w:sz w:val="22"/>
        </w:rPr>
        <w:t xml:space="preserve"> type b disease, including meningitis, pneumonia, epiglottitis, and sepsis</w:t>
      </w:r>
    </w:p>
    <w:p w14:paraId="4FF4EEB4" w14:textId="77777777" w:rsidR="00A610A4" w:rsidRPr="00A610A4" w:rsidRDefault="00A610A4" w:rsidP="00415CA5">
      <w:pPr>
        <w:pStyle w:val="Heading2"/>
        <w:keepLines w:val="0"/>
        <w:numPr>
          <w:ilvl w:val="2"/>
          <w:numId w:val="15"/>
        </w:numPr>
        <w:tabs>
          <w:tab w:val="clear" w:pos="2160"/>
        </w:tabs>
        <w:spacing w:before="0" w:line="240" w:lineRule="auto"/>
        <w:ind w:left="1440"/>
        <w:rPr>
          <w:rFonts w:ascii="Georgia" w:hAnsi="Georgia"/>
          <w:b w:val="0"/>
          <w:color w:val="auto"/>
          <w:sz w:val="22"/>
        </w:rPr>
      </w:pPr>
      <w:r w:rsidRPr="00A610A4">
        <w:rPr>
          <w:rFonts w:ascii="Georgia" w:hAnsi="Georgia"/>
          <w:b w:val="0"/>
          <w:color w:val="auto"/>
          <w:sz w:val="22"/>
        </w:rPr>
        <w:t xml:space="preserve">Invasive </w:t>
      </w:r>
      <w:r w:rsidRPr="00A610A4">
        <w:rPr>
          <w:rFonts w:ascii="Georgia" w:hAnsi="Georgia"/>
          <w:b w:val="0"/>
          <w:i/>
          <w:color w:val="auto"/>
          <w:sz w:val="22"/>
        </w:rPr>
        <w:t>Neisseria meningitidis</w:t>
      </w:r>
      <w:r w:rsidRPr="00A610A4">
        <w:rPr>
          <w:rFonts w:ascii="Georgia" w:hAnsi="Georgia"/>
          <w:b w:val="0"/>
          <w:color w:val="auto"/>
          <w:sz w:val="22"/>
        </w:rPr>
        <w:t xml:space="preserve"> disease, including meningitis, pneumonia, and sepsis</w:t>
      </w:r>
    </w:p>
    <w:p w14:paraId="02765AEB" w14:textId="77777777" w:rsidR="00A610A4" w:rsidRPr="00A610A4" w:rsidRDefault="00A610A4" w:rsidP="00415CA5">
      <w:pPr>
        <w:pStyle w:val="Heading2"/>
        <w:keepLines w:val="0"/>
        <w:numPr>
          <w:ilvl w:val="1"/>
          <w:numId w:val="15"/>
        </w:numPr>
        <w:tabs>
          <w:tab w:val="clear" w:pos="1440"/>
        </w:tabs>
        <w:spacing w:before="0" w:line="240" w:lineRule="auto"/>
        <w:ind w:left="720"/>
        <w:rPr>
          <w:rFonts w:ascii="Georgia" w:hAnsi="Georgia"/>
          <w:b w:val="0"/>
          <w:color w:val="auto"/>
          <w:sz w:val="22"/>
        </w:rPr>
      </w:pPr>
      <w:r w:rsidRPr="00A610A4">
        <w:rPr>
          <w:rFonts w:ascii="Georgia" w:hAnsi="Georgia"/>
          <w:b w:val="0"/>
          <w:color w:val="auto"/>
          <w:sz w:val="22"/>
        </w:rPr>
        <w:t>Other serious bacterial respiratory infections spread by droplet transmission, including:</w:t>
      </w:r>
    </w:p>
    <w:p w14:paraId="118A8F96" w14:textId="77777777" w:rsidR="00A610A4" w:rsidRPr="00A610A4" w:rsidRDefault="00A610A4" w:rsidP="00415CA5">
      <w:pPr>
        <w:pStyle w:val="Heading2"/>
        <w:keepLines w:val="0"/>
        <w:numPr>
          <w:ilvl w:val="2"/>
          <w:numId w:val="15"/>
        </w:numPr>
        <w:tabs>
          <w:tab w:val="clear" w:pos="2160"/>
        </w:tabs>
        <w:spacing w:before="0" w:line="240" w:lineRule="auto"/>
        <w:ind w:left="1440"/>
        <w:rPr>
          <w:rFonts w:ascii="Georgia" w:hAnsi="Georgia"/>
          <w:b w:val="0"/>
          <w:color w:val="auto"/>
          <w:sz w:val="22"/>
        </w:rPr>
      </w:pPr>
      <w:r w:rsidRPr="00A610A4">
        <w:rPr>
          <w:rFonts w:ascii="Georgia" w:hAnsi="Georgia"/>
          <w:b w:val="0"/>
          <w:color w:val="auto"/>
          <w:sz w:val="22"/>
        </w:rPr>
        <w:t>Diphtheria (pharyngeal)</w:t>
      </w:r>
    </w:p>
    <w:p w14:paraId="0BB33967" w14:textId="77777777" w:rsidR="00A610A4" w:rsidRPr="00A610A4" w:rsidRDefault="00A610A4" w:rsidP="00415CA5">
      <w:pPr>
        <w:pStyle w:val="Heading2"/>
        <w:keepLines w:val="0"/>
        <w:numPr>
          <w:ilvl w:val="2"/>
          <w:numId w:val="15"/>
        </w:numPr>
        <w:tabs>
          <w:tab w:val="clear" w:pos="2160"/>
        </w:tabs>
        <w:spacing w:before="0" w:line="240" w:lineRule="auto"/>
        <w:ind w:left="1440"/>
        <w:rPr>
          <w:rFonts w:ascii="Georgia" w:hAnsi="Georgia"/>
          <w:b w:val="0"/>
          <w:color w:val="auto"/>
          <w:sz w:val="22"/>
        </w:rPr>
      </w:pPr>
      <w:r w:rsidRPr="00A610A4">
        <w:rPr>
          <w:rFonts w:ascii="Georgia" w:hAnsi="Georgia"/>
          <w:b w:val="0"/>
          <w:color w:val="auto"/>
          <w:sz w:val="22"/>
        </w:rPr>
        <w:t>Mycoplasma pneumonia</w:t>
      </w:r>
    </w:p>
    <w:p w14:paraId="75ADC89B" w14:textId="77777777" w:rsidR="00A610A4" w:rsidRPr="00A610A4" w:rsidRDefault="00A610A4" w:rsidP="00415CA5">
      <w:pPr>
        <w:pStyle w:val="Heading2"/>
        <w:keepLines w:val="0"/>
        <w:numPr>
          <w:ilvl w:val="2"/>
          <w:numId w:val="15"/>
        </w:numPr>
        <w:tabs>
          <w:tab w:val="clear" w:pos="2160"/>
        </w:tabs>
        <w:spacing w:before="0" w:line="240" w:lineRule="auto"/>
        <w:ind w:left="1440"/>
        <w:rPr>
          <w:rFonts w:ascii="Georgia" w:hAnsi="Georgia"/>
          <w:b w:val="0"/>
          <w:color w:val="auto"/>
          <w:sz w:val="22"/>
        </w:rPr>
      </w:pPr>
      <w:r w:rsidRPr="00A610A4">
        <w:rPr>
          <w:rFonts w:ascii="Georgia" w:hAnsi="Georgia"/>
          <w:b w:val="0"/>
          <w:color w:val="auto"/>
          <w:sz w:val="22"/>
        </w:rPr>
        <w:t>Pertussis</w:t>
      </w:r>
    </w:p>
    <w:p w14:paraId="26F5D83F" w14:textId="77777777" w:rsidR="00A610A4" w:rsidRPr="00A610A4" w:rsidRDefault="00A610A4" w:rsidP="00415CA5">
      <w:pPr>
        <w:pStyle w:val="Heading2"/>
        <w:keepLines w:val="0"/>
        <w:numPr>
          <w:ilvl w:val="2"/>
          <w:numId w:val="15"/>
        </w:numPr>
        <w:tabs>
          <w:tab w:val="clear" w:pos="2160"/>
        </w:tabs>
        <w:spacing w:before="0" w:line="240" w:lineRule="auto"/>
        <w:ind w:left="1440"/>
        <w:rPr>
          <w:rFonts w:ascii="Georgia" w:hAnsi="Georgia"/>
          <w:b w:val="0"/>
          <w:color w:val="auto"/>
          <w:sz w:val="22"/>
        </w:rPr>
      </w:pPr>
      <w:r w:rsidRPr="00A610A4">
        <w:rPr>
          <w:rFonts w:ascii="Georgia" w:hAnsi="Georgia"/>
          <w:b w:val="0"/>
          <w:color w:val="auto"/>
          <w:sz w:val="22"/>
        </w:rPr>
        <w:t>Pneumonic plaque</w:t>
      </w:r>
    </w:p>
    <w:p w14:paraId="4075BF21" w14:textId="77777777" w:rsidR="00A610A4" w:rsidRPr="00A610A4" w:rsidRDefault="00A610A4" w:rsidP="00415CA5">
      <w:pPr>
        <w:pStyle w:val="Heading2"/>
        <w:keepLines w:val="0"/>
        <w:numPr>
          <w:ilvl w:val="1"/>
          <w:numId w:val="15"/>
        </w:numPr>
        <w:tabs>
          <w:tab w:val="clear" w:pos="1440"/>
        </w:tabs>
        <w:spacing w:before="0" w:line="240" w:lineRule="auto"/>
        <w:ind w:left="720"/>
        <w:rPr>
          <w:rFonts w:ascii="Georgia" w:hAnsi="Georgia"/>
          <w:b w:val="0"/>
          <w:color w:val="auto"/>
          <w:sz w:val="22"/>
        </w:rPr>
      </w:pPr>
      <w:r w:rsidRPr="00A610A4">
        <w:rPr>
          <w:rFonts w:ascii="Georgia" w:hAnsi="Georgia"/>
          <w:b w:val="0"/>
          <w:color w:val="auto"/>
          <w:sz w:val="22"/>
        </w:rPr>
        <w:t>Serious viral infections spread by droplet transmission, including:</w:t>
      </w:r>
    </w:p>
    <w:p w14:paraId="00323174" w14:textId="77777777" w:rsidR="00A610A4" w:rsidRPr="00A610A4" w:rsidRDefault="00A610A4" w:rsidP="00415CA5">
      <w:pPr>
        <w:pStyle w:val="Heading2"/>
        <w:keepLines w:val="0"/>
        <w:numPr>
          <w:ilvl w:val="2"/>
          <w:numId w:val="15"/>
        </w:numPr>
        <w:tabs>
          <w:tab w:val="clear" w:pos="2160"/>
        </w:tabs>
        <w:spacing w:before="0" w:line="240" w:lineRule="auto"/>
        <w:ind w:left="1440"/>
        <w:rPr>
          <w:rFonts w:ascii="Georgia" w:hAnsi="Georgia"/>
          <w:b w:val="0"/>
          <w:color w:val="auto"/>
          <w:sz w:val="22"/>
        </w:rPr>
      </w:pPr>
      <w:r w:rsidRPr="00A610A4">
        <w:rPr>
          <w:rFonts w:ascii="Georgia" w:hAnsi="Georgia"/>
          <w:b w:val="0"/>
          <w:color w:val="auto"/>
          <w:sz w:val="22"/>
        </w:rPr>
        <w:t xml:space="preserve">Adenovirus </w:t>
      </w:r>
    </w:p>
    <w:p w14:paraId="209FE82A" w14:textId="77777777" w:rsidR="00A610A4" w:rsidRPr="00A610A4" w:rsidRDefault="00A610A4" w:rsidP="00415CA5">
      <w:pPr>
        <w:pStyle w:val="Heading2"/>
        <w:keepLines w:val="0"/>
        <w:numPr>
          <w:ilvl w:val="2"/>
          <w:numId w:val="15"/>
        </w:numPr>
        <w:tabs>
          <w:tab w:val="clear" w:pos="2160"/>
        </w:tabs>
        <w:spacing w:before="0" w:line="240" w:lineRule="auto"/>
        <w:ind w:left="1440"/>
        <w:rPr>
          <w:rFonts w:ascii="Georgia" w:hAnsi="Georgia"/>
          <w:b w:val="0"/>
          <w:color w:val="auto"/>
          <w:sz w:val="22"/>
        </w:rPr>
      </w:pPr>
      <w:r w:rsidRPr="00A610A4">
        <w:rPr>
          <w:rFonts w:ascii="Georgia" w:hAnsi="Georgia"/>
          <w:b w:val="0"/>
          <w:color w:val="auto"/>
          <w:sz w:val="22"/>
        </w:rPr>
        <w:t>Influenza</w:t>
      </w:r>
    </w:p>
    <w:p w14:paraId="319A4F81" w14:textId="77777777" w:rsidR="00A610A4" w:rsidRPr="00A610A4" w:rsidRDefault="00A610A4" w:rsidP="00415CA5">
      <w:pPr>
        <w:pStyle w:val="Heading2"/>
        <w:keepLines w:val="0"/>
        <w:numPr>
          <w:ilvl w:val="2"/>
          <w:numId w:val="15"/>
        </w:numPr>
        <w:tabs>
          <w:tab w:val="clear" w:pos="2160"/>
        </w:tabs>
        <w:spacing w:before="0" w:line="240" w:lineRule="auto"/>
        <w:ind w:left="1440"/>
        <w:rPr>
          <w:rFonts w:ascii="Georgia" w:hAnsi="Georgia"/>
          <w:b w:val="0"/>
          <w:color w:val="auto"/>
          <w:sz w:val="22"/>
        </w:rPr>
      </w:pPr>
      <w:r w:rsidRPr="00A610A4">
        <w:rPr>
          <w:rFonts w:ascii="Georgia" w:hAnsi="Georgia"/>
          <w:b w:val="0"/>
          <w:color w:val="auto"/>
          <w:sz w:val="22"/>
        </w:rPr>
        <w:t>Mumps</w:t>
      </w:r>
    </w:p>
    <w:p w14:paraId="07E8CB3A" w14:textId="77777777" w:rsidR="00A610A4" w:rsidRPr="00A610A4" w:rsidRDefault="00A610A4" w:rsidP="00415CA5">
      <w:pPr>
        <w:pStyle w:val="Heading2"/>
        <w:keepLines w:val="0"/>
        <w:numPr>
          <w:ilvl w:val="2"/>
          <w:numId w:val="15"/>
        </w:numPr>
        <w:tabs>
          <w:tab w:val="clear" w:pos="2160"/>
        </w:tabs>
        <w:spacing w:before="0" w:line="240" w:lineRule="auto"/>
        <w:ind w:left="1440"/>
        <w:rPr>
          <w:rFonts w:ascii="Georgia" w:hAnsi="Georgia"/>
          <w:b w:val="0"/>
          <w:color w:val="auto"/>
          <w:sz w:val="22"/>
        </w:rPr>
      </w:pPr>
      <w:r w:rsidRPr="00A610A4">
        <w:rPr>
          <w:rFonts w:ascii="Georgia" w:hAnsi="Georgia"/>
          <w:b w:val="0"/>
          <w:color w:val="auto"/>
          <w:sz w:val="22"/>
        </w:rPr>
        <w:t>Parvovirus B19</w:t>
      </w:r>
    </w:p>
    <w:p w14:paraId="08C92EDD" w14:textId="544F057F" w:rsidR="00A610A4" w:rsidRDefault="00A610A4" w:rsidP="00415CA5">
      <w:pPr>
        <w:pStyle w:val="Heading2"/>
        <w:keepLines w:val="0"/>
        <w:numPr>
          <w:ilvl w:val="2"/>
          <w:numId w:val="15"/>
        </w:numPr>
        <w:tabs>
          <w:tab w:val="clear" w:pos="2160"/>
        </w:tabs>
        <w:spacing w:before="0" w:line="240" w:lineRule="auto"/>
        <w:ind w:left="1440"/>
        <w:rPr>
          <w:rFonts w:ascii="Georgia" w:hAnsi="Georgia"/>
          <w:b w:val="0"/>
          <w:color w:val="auto"/>
          <w:sz w:val="22"/>
        </w:rPr>
      </w:pPr>
      <w:r w:rsidRPr="00A610A4">
        <w:rPr>
          <w:rFonts w:ascii="Georgia" w:hAnsi="Georgia"/>
          <w:b w:val="0"/>
          <w:color w:val="auto"/>
          <w:sz w:val="22"/>
        </w:rPr>
        <w:t>Rubella</w:t>
      </w:r>
    </w:p>
    <w:p w14:paraId="7692B5AC" w14:textId="246544C1" w:rsidR="00AE154B" w:rsidRPr="00AE154B" w:rsidRDefault="00AE154B" w:rsidP="00415CA5">
      <w:pPr>
        <w:spacing w:after="0" w:line="240" w:lineRule="auto"/>
        <w:rPr>
          <w:rFonts w:ascii="Georgia" w:hAnsi="Georgia"/>
        </w:rPr>
      </w:pPr>
      <w:r w:rsidRPr="00AE154B">
        <w:rPr>
          <w:rFonts w:ascii="Georgia" w:hAnsi="Georgia"/>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182"/>
      </w:tblGrid>
      <w:tr w:rsidR="00A610A4" w14:paraId="49BA803D" w14:textId="77777777" w:rsidTr="00DF109E">
        <w:trPr>
          <w:trHeight w:val="2375"/>
        </w:trPr>
        <w:tc>
          <w:tcPr>
            <w:tcW w:w="2178" w:type="dxa"/>
          </w:tcPr>
          <w:p w14:paraId="74479BF3" w14:textId="4FB38A0E" w:rsidR="00A610A4" w:rsidRPr="002B3983" w:rsidRDefault="00AE154B" w:rsidP="002B3983">
            <w:pPr>
              <w:pStyle w:val="Heading1"/>
              <w:rPr>
                <w:rFonts w:ascii="Georgia" w:hAnsi="Georgia"/>
                <w:sz w:val="22"/>
              </w:rPr>
            </w:pPr>
            <w:r>
              <w:lastRenderedPageBreak/>
              <w:t xml:space="preserve"> </w:t>
            </w:r>
            <w:r w:rsidR="00A610A4" w:rsidRPr="002B3983">
              <w:rPr>
                <w:rFonts w:ascii="Georgia" w:hAnsi="Georgia"/>
                <w:sz w:val="22"/>
              </w:rPr>
              <w:t>Room Placement</w:t>
            </w:r>
          </w:p>
        </w:tc>
        <w:tc>
          <w:tcPr>
            <w:tcW w:w="7182" w:type="dxa"/>
          </w:tcPr>
          <w:p w14:paraId="7A36B0B6" w14:textId="77777777" w:rsidR="00A610A4" w:rsidRPr="002B3983" w:rsidRDefault="00A610A4" w:rsidP="002B3983">
            <w:pPr>
              <w:numPr>
                <w:ilvl w:val="0"/>
                <w:numId w:val="16"/>
              </w:numPr>
              <w:spacing w:after="0" w:line="240" w:lineRule="auto"/>
              <w:rPr>
                <w:rFonts w:ascii="Georgia" w:hAnsi="Georgia"/>
              </w:rPr>
            </w:pPr>
            <w:r w:rsidRPr="002B3983">
              <w:rPr>
                <w:rFonts w:ascii="Georgia" w:hAnsi="Georgia"/>
              </w:rPr>
              <w:t>Place in private room, or if unavailable</w:t>
            </w:r>
          </w:p>
          <w:p w14:paraId="1F2624A4" w14:textId="77777777" w:rsidR="00A610A4" w:rsidRPr="002B3983" w:rsidRDefault="00A610A4" w:rsidP="002B3983">
            <w:pPr>
              <w:numPr>
                <w:ilvl w:val="0"/>
                <w:numId w:val="16"/>
              </w:numPr>
              <w:spacing w:after="0" w:line="240" w:lineRule="auto"/>
              <w:rPr>
                <w:rFonts w:ascii="Georgia" w:hAnsi="Georgia"/>
              </w:rPr>
            </w:pPr>
            <w:r w:rsidRPr="002B3983">
              <w:rPr>
                <w:rFonts w:ascii="Georgia" w:hAnsi="Georgia"/>
              </w:rPr>
              <w:t>Place in a room with a resident who has active infection with the same microorganism, but with no other infection (</w:t>
            </w:r>
            <w:proofErr w:type="spellStart"/>
            <w:r w:rsidRPr="002B3983">
              <w:rPr>
                <w:rFonts w:ascii="Georgia" w:hAnsi="Georgia"/>
              </w:rPr>
              <w:t>cohorting</w:t>
            </w:r>
            <w:proofErr w:type="spellEnd"/>
            <w:r w:rsidRPr="002B3983">
              <w:rPr>
                <w:rFonts w:ascii="Georgia" w:hAnsi="Georgia"/>
              </w:rPr>
              <w:t>), or if unavailable</w:t>
            </w:r>
          </w:p>
          <w:p w14:paraId="1558580F" w14:textId="77777777" w:rsidR="00A610A4" w:rsidRPr="002B3983" w:rsidRDefault="00A610A4" w:rsidP="002B3983">
            <w:pPr>
              <w:numPr>
                <w:ilvl w:val="0"/>
                <w:numId w:val="16"/>
              </w:numPr>
              <w:spacing w:after="0" w:line="240" w:lineRule="auto"/>
              <w:rPr>
                <w:rFonts w:ascii="Georgia" w:hAnsi="Georgia"/>
              </w:rPr>
            </w:pPr>
            <w:r w:rsidRPr="002B3983">
              <w:rPr>
                <w:rFonts w:ascii="Georgia" w:hAnsi="Georgia"/>
              </w:rPr>
              <w:t>Do not place in room with high risk residents</w:t>
            </w:r>
          </w:p>
          <w:p w14:paraId="7936FEED" w14:textId="35C4215D" w:rsidR="00A610A4" w:rsidRDefault="00A610A4" w:rsidP="002B3983">
            <w:pPr>
              <w:numPr>
                <w:ilvl w:val="0"/>
                <w:numId w:val="16"/>
              </w:numPr>
              <w:spacing w:after="0" w:line="240" w:lineRule="auto"/>
              <w:rPr>
                <w:rFonts w:ascii="Georgia" w:hAnsi="Georgia"/>
              </w:rPr>
            </w:pPr>
            <w:r w:rsidRPr="002B3983">
              <w:rPr>
                <w:rFonts w:ascii="Georgia" w:hAnsi="Georgia"/>
              </w:rPr>
              <w:t xml:space="preserve">Maintain spatial separation of at least 3 feet between the infected resident and other residents and visitors. </w:t>
            </w:r>
          </w:p>
          <w:p w14:paraId="4DDED53D" w14:textId="77777777" w:rsidR="00A610A4" w:rsidRPr="002B3983" w:rsidRDefault="00A610A4" w:rsidP="002B3983">
            <w:pPr>
              <w:numPr>
                <w:ilvl w:val="0"/>
                <w:numId w:val="16"/>
              </w:numPr>
              <w:spacing w:after="0" w:line="240" w:lineRule="auto"/>
              <w:rPr>
                <w:rFonts w:ascii="Georgia" w:hAnsi="Georgia"/>
              </w:rPr>
            </w:pPr>
            <w:r w:rsidRPr="002B3983">
              <w:rPr>
                <w:rFonts w:ascii="Georgia" w:hAnsi="Georgia"/>
              </w:rPr>
              <w:t>Special air handling and ventilation are not necessary</w:t>
            </w:r>
          </w:p>
          <w:p w14:paraId="78A76AD6" w14:textId="77777777" w:rsidR="00A610A4" w:rsidRPr="002B3983" w:rsidRDefault="00A610A4" w:rsidP="002B3983">
            <w:pPr>
              <w:numPr>
                <w:ilvl w:val="0"/>
                <w:numId w:val="16"/>
              </w:numPr>
              <w:spacing w:after="0" w:line="240" w:lineRule="auto"/>
              <w:rPr>
                <w:rFonts w:ascii="Georgia" w:hAnsi="Georgia"/>
              </w:rPr>
            </w:pPr>
            <w:r w:rsidRPr="002B3983">
              <w:rPr>
                <w:rFonts w:ascii="Georgia" w:hAnsi="Georgia"/>
              </w:rPr>
              <w:t>Room door may remain open</w:t>
            </w:r>
          </w:p>
        </w:tc>
      </w:tr>
      <w:tr w:rsidR="00A610A4" w14:paraId="6F76C9FF" w14:textId="77777777" w:rsidTr="00DF109E">
        <w:trPr>
          <w:trHeight w:val="350"/>
        </w:trPr>
        <w:tc>
          <w:tcPr>
            <w:tcW w:w="2178" w:type="dxa"/>
          </w:tcPr>
          <w:p w14:paraId="12D67E9A" w14:textId="77777777" w:rsidR="00A610A4" w:rsidRPr="002B3983" w:rsidRDefault="00A610A4" w:rsidP="002B3983">
            <w:pPr>
              <w:pStyle w:val="Heading1"/>
              <w:rPr>
                <w:rFonts w:ascii="Georgia" w:hAnsi="Georgia"/>
                <w:bCs/>
                <w:sz w:val="22"/>
              </w:rPr>
            </w:pPr>
            <w:r w:rsidRPr="002B3983">
              <w:rPr>
                <w:rFonts w:ascii="Georgia" w:hAnsi="Georgia"/>
                <w:bCs/>
                <w:sz w:val="22"/>
              </w:rPr>
              <w:t>Mask</w:t>
            </w:r>
          </w:p>
        </w:tc>
        <w:tc>
          <w:tcPr>
            <w:tcW w:w="7182" w:type="dxa"/>
          </w:tcPr>
          <w:p w14:paraId="49C396A3" w14:textId="77777777" w:rsidR="00A610A4" w:rsidRPr="002B3983" w:rsidRDefault="00A610A4" w:rsidP="002B3983">
            <w:pPr>
              <w:numPr>
                <w:ilvl w:val="0"/>
                <w:numId w:val="17"/>
              </w:numPr>
              <w:spacing w:after="0" w:line="240" w:lineRule="auto"/>
              <w:rPr>
                <w:rFonts w:ascii="Georgia" w:hAnsi="Georgia"/>
              </w:rPr>
            </w:pPr>
            <w:r w:rsidRPr="002B3983">
              <w:rPr>
                <w:rFonts w:ascii="Georgia" w:hAnsi="Georgia"/>
              </w:rPr>
              <w:t>Wear a mask when working within 3 feet of the resident</w:t>
            </w:r>
          </w:p>
        </w:tc>
      </w:tr>
      <w:tr w:rsidR="00A610A4" w14:paraId="17CB577C" w14:textId="77777777" w:rsidTr="00DF109E">
        <w:trPr>
          <w:trHeight w:val="1070"/>
        </w:trPr>
        <w:tc>
          <w:tcPr>
            <w:tcW w:w="2178" w:type="dxa"/>
          </w:tcPr>
          <w:p w14:paraId="3B303339" w14:textId="77777777" w:rsidR="00A610A4" w:rsidRPr="002B3983" w:rsidRDefault="00A610A4" w:rsidP="002B3983">
            <w:pPr>
              <w:spacing w:after="0" w:line="240" w:lineRule="auto"/>
              <w:rPr>
                <w:rFonts w:ascii="Georgia" w:hAnsi="Georgia"/>
                <w:bCs/>
              </w:rPr>
            </w:pPr>
            <w:r w:rsidRPr="002B3983">
              <w:rPr>
                <w:rFonts w:ascii="Georgia" w:hAnsi="Georgia"/>
                <w:bCs/>
              </w:rPr>
              <w:t>Resident Transport</w:t>
            </w:r>
          </w:p>
        </w:tc>
        <w:tc>
          <w:tcPr>
            <w:tcW w:w="7182" w:type="dxa"/>
          </w:tcPr>
          <w:p w14:paraId="4329E7A6" w14:textId="77777777" w:rsidR="00A610A4" w:rsidRPr="002B3983" w:rsidRDefault="00A610A4" w:rsidP="002B3983">
            <w:pPr>
              <w:numPr>
                <w:ilvl w:val="0"/>
                <w:numId w:val="18"/>
              </w:numPr>
              <w:spacing w:after="0" w:line="240" w:lineRule="auto"/>
              <w:rPr>
                <w:rFonts w:ascii="Georgia" w:hAnsi="Georgia"/>
              </w:rPr>
            </w:pPr>
            <w:r w:rsidRPr="002B3983">
              <w:rPr>
                <w:rFonts w:ascii="Georgia" w:hAnsi="Georgia"/>
              </w:rPr>
              <w:t>Limit movement and transport of the resident from the room to essential purposes only.</w:t>
            </w:r>
          </w:p>
          <w:p w14:paraId="39A8B242" w14:textId="77777777" w:rsidR="00A610A4" w:rsidRPr="002B3983" w:rsidRDefault="00A610A4" w:rsidP="002B3983">
            <w:pPr>
              <w:numPr>
                <w:ilvl w:val="0"/>
                <w:numId w:val="18"/>
              </w:numPr>
              <w:spacing w:after="0" w:line="240" w:lineRule="auto"/>
              <w:rPr>
                <w:rFonts w:ascii="Georgia" w:hAnsi="Georgia"/>
              </w:rPr>
            </w:pPr>
            <w:r w:rsidRPr="002B3983">
              <w:rPr>
                <w:rFonts w:ascii="Georgia" w:hAnsi="Georgia"/>
              </w:rPr>
              <w:t>If transport is necessary, minimize resident dispersal of droplets by masking the resident, if possible.</w:t>
            </w:r>
          </w:p>
        </w:tc>
      </w:tr>
    </w:tbl>
    <w:p w14:paraId="6EE7EACA" w14:textId="77777777" w:rsidR="002B3983" w:rsidRDefault="002B3983" w:rsidP="002B3983">
      <w:pPr>
        <w:pStyle w:val="Heading2"/>
        <w:keepNext w:val="0"/>
        <w:keepLines w:val="0"/>
        <w:spacing w:before="0" w:line="240" w:lineRule="auto"/>
        <w:ind w:left="720"/>
        <w:rPr>
          <w:b w:val="0"/>
          <w:bCs w:val="0"/>
          <w:color w:val="auto"/>
          <w:sz w:val="22"/>
        </w:rPr>
      </w:pPr>
    </w:p>
    <w:p w14:paraId="522730CE" w14:textId="77777777" w:rsidR="00A610A4" w:rsidRPr="00BD7B98" w:rsidRDefault="00A610A4" w:rsidP="00DF109E">
      <w:pPr>
        <w:pStyle w:val="Heading2"/>
        <w:keepNext w:val="0"/>
        <w:keepLines w:val="0"/>
        <w:numPr>
          <w:ilvl w:val="0"/>
          <w:numId w:val="15"/>
        </w:numPr>
        <w:tabs>
          <w:tab w:val="clear" w:pos="720"/>
        </w:tabs>
        <w:spacing w:before="0" w:line="240" w:lineRule="auto"/>
        <w:ind w:left="360"/>
        <w:rPr>
          <w:rFonts w:ascii="Georgia" w:hAnsi="Georgia"/>
          <w:b w:val="0"/>
          <w:bCs w:val="0"/>
          <w:color w:val="auto"/>
          <w:sz w:val="22"/>
        </w:rPr>
      </w:pPr>
      <w:r w:rsidRPr="00BD7B98">
        <w:rPr>
          <w:rFonts w:ascii="Georgia" w:hAnsi="Georgia"/>
          <w:b w:val="0"/>
          <w:bCs w:val="0"/>
          <w:color w:val="auto"/>
          <w:sz w:val="22"/>
        </w:rPr>
        <w:t>Contact Precautions</w:t>
      </w:r>
    </w:p>
    <w:p w14:paraId="44883E8E" w14:textId="77777777" w:rsidR="00A610A4" w:rsidRPr="00BD7B98" w:rsidRDefault="00A610A4" w:rsidP="00DF109E">
      <w:pPr>
        <w:pStyle w:val="Heading2"/>
        <w:keepNext w:val="0"/>
        <w:keepLines w:val="0"/>
        <w:numPr>
          <w:ilvl w:val="1"/>
          <w:numId w:val="19"/>
        </w:numPr>
        <w:tabs>
          <w:tab w:val="clear" w:pos="1440"/>
        </w:tabs>
        <w:spacing w:before="0" w:line="240" w:lineRule="auto"/>
        <w:ind w:left="720"/>
        <w:rPr>
          <w:rFonts w:ascii="Georgia" w:hAnsi="Georgia"/>
          <w:b w:val="0"/>
          <w:color w:val="auto"/>
          <w:sz w:val="22"/>
        </w:rPr>
      </w:pPr>
      <w:r w:rsidRPr="00BD7B98">
        <w:rPr>
          <w:rFonts w:ascii="Georgia" w:hAnsi="Georgia"/>
          <w:b w:val="0"/>
          <w:color w:val="auto"/>
          <w:sz w:val="22"/>
        </w:rPr>
        <w:t>In addition to Standard Precautions, use Contact Precautions for residents known or suspected to have serious illnesses easily transmitted.</w:t>
      </w:r>
    </w:p>
    <w:p w14:paraId="39D4A0C2" w14:textId="77777777" w:rsidR="00A610A4" w:rsidRPr="00BD7B98" w:rsidRDefault="00A610A4" w:rsidP="00DF109E">
      <w:pPr>
        <w:pStyle w:val="Heading2"/>
        <w:keepNext w:val="0"/>
        <w:keepLines w:val="0"/>
        <w:numPr>
          <w:ilvl w:val="1"/>
          <w:numId w:val="19"/>
        </w:numPr>
        <w:tabs>
          <w:tab w:val="clear" w:pos="1440"/>
        </w:tabs>
        <w:spacing w:before="0" w:line="240" w:lineRule="auto"/>
        <w:ind w:left="720"/>
        <w:rPr>
          <w:rFonts w:ascii="Georgia" w:hAnsi="Georgia"/>
          <w:b w:val="0"/>
          <w:i/>
          <w:color w:val="auto"/>
          <w:sz w:val="22"/>
        </w:rPr>
      </w:pPr>
      <w:r w:rsidRPr="00BD7B98">
        <w:rPr>
          <w:rFonts w:ascii="Georgia" w:hAnsi="Georgia"/>
          <w:b w:val="0"/>
          <w:color w:val="auto"/>
          <w:sz w:val="22"/>
        </w:rPr>
        <w:t>Examples of such illnesses include:</w:t>
      </w:r>
    </w:p>
    <w:p w14:paraId="2D27FDC8" w14:textId="77777777" w:rsidR="00A610A4" w:rsidRPr="00BD7B98" w:rsidRDefault="00A610A4" w:rsidP="00DF109E">
      <w:pPr>
        <w:pStyle w:val="Heading2"/>
        <w:keepNext w:val="0"/>
        <w:keepLines w:val="0"/>
        <w:numPr>
          <w:ilvl w:val="2"/>
          <w:numId w:val="19"/>
        </w:numPr>
        <w:tabs>
          <w:tab w:val="clear" w:pos="2160"/>
        </w:tabs>
        <w:spacing w:before="0" w:line="240" w:lineRule="auto"/>
        <w:ind w:left="1440"/>
        <w:rPr>
          <w:rFonts w:ascii="Georgia" w:hAnsi="Georgia"/>
          <w:b w:val="0"/>
          <w:color w:val="auto"/>
          <w:sz w:val="22"/>
        </w:rPr>
      </w:pPr>
      <w:r w:rsidRPr="00BD7B98">
        <w:rPr>
          <w:rFonts w:ascii="Georgia" w:hAnsi="Georgia"/>
          <w:b w:val="0"/>
          <w:color w:val="auto"/>
          <w:sz w:val="22"/>
        </w:rPr>
        <w:t>Gastrointestinal, respiratory, skin, or wound infections or colonization with multidrug resistant bacteria (i.e.: VRE, MRSA) judged by the infection control program, based on current state, regional, or national recommendations, to be of special clinical and epidemiologic significance</w:t>
      </w:r>
    </w:p>
    <w:p w14:paraId="723FAA2F" w14:textId="77777777" w:rsidR="00A610A4" w:rsidRPr="00BD7B98" w:rsidRDefault="00A610A4" w:rsidP="00DF109E">
      <w:pPr>
        <w:pStyle w:val="Heading2"/>
        <w:keepNext w:val="0"/>
        <w:keepLines w:val="0"/>
        <w:numPr>
          <w:ilvl w:val="2"/>
          <w:numId w:val="19"/>
        </w:numPr>
        <w:tabs>
          <w:tab w:val="clear" w:pos="2160"/>
        </w:tabs>
        <w:spacing w:before="0" w:line="240" w:lineRule="auto"/>
        <w:ind w:left="1440"/>
        <w:rPr>
          <w:rFonts w:ascii="Georgia" w:hAnsi="Georgia"/>
          <w:b w:val="0"/>
          <w:i/>
          <w:color w:val="auto"/>
          <w:sz w:val="22"/>
        </w:rPr>
      </w:pPr>
      <w:r w:rsidRPr="00BD7B98">
        <w:rPr>
          <w:rFonts w:ascii="Georgia" w:hAnsi="Georgia"/>
          <w:b w:val="0"/>
          <w:color w:val="auto"/>
          <w:sz w:val="22"/>
        </w:rPr>
        <w:t>Enteric infections with a low infectious dose or prolonged environmental survival, including:</w:t>
      </w:r>
    </w:p>
    <w:p w14:paraId="0F70C6B0" w14:textId="77777777" w:rsidR="00A610A4" w:rsidRPr="00BD7B98" w:rsidRDefault="00A610A4" w:rsidP="00DF109E">
      <w:pPr>
        <w:pStyle w:val="Heading2"/>
        <w:keepNext w:val="0"/>
        <w:keepLines w:val="0"/>
        <w:numPr>
          <w:ilvl w:val="3"/>
          <w:numId w:val="19"/>
        </w:numPr>
        <w:tabs>
          <w:tab w:val="clear" w:pos="2880"/>
        </w:tabs>
        <w:spacing w:before="0" w:line="240" w:lineRule="auto"/>
        <w:ind w:left="2160"/>
        <w:rPr>
          <w:rFonts w:ascii="Georgia" w:hAnsi="Georgia"/>
          <w:b w:val="0"/>
          <w:iCs/>
          <w:color w:val="auto"/>
          <w:sz w:val="22"/>
        </w:rPr>
      </w:pPr>
      <w:r w:rsidRPr="00BD7B98">
        <w:rPr>
          <w:rFonts w:ascii="Georgia" w:hAnsi="Georgia"/>
          <w:b w:val="0"/>
          <w:iCs/>
          <w:color w:val="auto"/>
          <w:sz w:val="22"/>
        </w:rPr>
        <w:t>Clostridium difficile.</w:t>
      </w:r>
    </w:p>
    <w:p w14:paraId="7482F9EB" w14:textId="77777777" w:rsidR="00A610A4" w:rsidRPr="00BD7B98" w:rsidRDefault="00A610A4" w:rsidP="00DF109E">
      <w:pPr>
        <w:pStyle w:val="Heading2"/>
        <w:keepNext w:val="0"/>
        <w:keepLines w:val="0"/>
        <w:numPr>
          <w:ilvl w:val="3"/>
          <w:numId w:val="19"/>
        </w:numPr>
        <w:tabs>
          <w:tab w:val="clear" w:pos="2880"/>
        </w:tabs>
        <w:spacing w:before="0" w:line="240" w:lineRule="auto"/>
        <w:ind w:left="2160"/>
        <w:rPr>
          <w:rFonts w:ascii="Georgia" w:hAnsi="Georgia"/>
          <w:b w:val="0"/>
          <w:iCs/>
          <w:color w:val="auto"/>
          <w:sz w:val="22"/>
        </w:rPr>
      </w:pPr>
      <w:r w:rsidRPr="00BD7B98">
        <w:rPr>
          <w:rFonts w:ascii="Georgia" w:hAnsi="Georgia"/>
          <w:b w:val="0"/>
          <w:iCs/>
          <w:color w:val="auto"/>
          <w:sz w:val="22"/>
        </w:rPr>
        <w:t>For diapered or incontinent residents, enterohemorrhagic Escherichia coli 0157:H7, Shigella, hepatitis A, or rotavirus.</w:t>
      </w:r>
    </w:p>
    <w:p w14:paraId="5FBA9E1C" w14:textId="77777777" w:rsidR="00A610A4" w:rsidRPr="00BD7B98" w:rsidRDefault="00A610A4" w:rsidP="00DF109E">
      <w:pPr>
        <w:pStyle w:val="Heading2"/>
        <w:keepNext w:val="0"/>
        <w:keepLines w:val="0"/>
        <w:numPr>
          <w:ilvl w:val="3"/>
          <w:numId w:val="19"/>
        </w:numPr>
        <w:tabs>
          <w:tab w:val="clear" w:pos="2880"/>
        </w:tabs>
        <w:spacing w:before="0" w:line="240" w:lineRule="auto"/>
        <w:ind w:left="2160"/>
        <w:rPr>
          <w:rFonts w:ascii="Georgia" w:hAnsi="Georgia"/>
          <w:b w:val="0"/>
          <w:iCs/>
          <w:color w:val="auto"/>
          <w:sz w:val="22"/>
        </w:rPr>
      </w:pPr>
      <w:r w:rsidRPr="00BD7B98">
        <w:rPr>
          <w:rFonts w:ascii="Georgia" w:hAnsi="Georgia"/>
          <w:b w:val="0"/>
          <w:iCs/>
          <w:color w:val="auto"/>
          <w:sz w:val="22"/>
        </w:rPr>
        <w:t>Respiratory syncytial virus, parainfluenza virus</w:t>
      </w:r>
    </w:p>
    <w:p w14:paraId="15508E30" w14:textId="77777777" w:rsidR="00A610A4" w:rsidRPr="00BD7B98" w:rsidRDefault="00A610A4" w:rsidP="00DF109E">
      <w:pPr>
        <w:pStyle w:val="Heading2"/>
        <w:keepNext w:val="0"/>
        <w:keepLines w:val="0"/>
        <w:numPr>
          <w:ilvl w:val="2"/>
          <w:numId w:val="19"/>
        </w:numPr>
        <w:tabs>
          <w:tab w:val="clear" w:pos="2160"/>
        </w:tabs>
        <w:spacing w:before="0" w:line="240" w:lineRule="auto"/>
        <w:ind w:left="1440"/>
        <w:rPr>
          <w:rFonts w:ascii="Georgia" w:hAnsi="Georgia"/>
          <w:b w:val="0"/>
          <w:iCs/>
          <w:color w:val="auto"/>
          <w:sz w:val="22"/>
        </w:rPr>
      </w:pPr>
      <w:r w:rsidRPr="00BD7B98">
        <w:rPr>
          <w:rFonts w:ascii="Georgia" w:hAnsi="Georgia"/>
          <w:b w:val="0"/>
          <w:iCs/>
          <w:color w:val="auto"/>
          <w:sz w:val="22"/>
        </w:rPr>
        <w:t>Skin infections that are highly contagious or that may occur on dry skin, including:</w:t>
      </w:r>
    </w:p>
    <w:p w14:paraId="4E6B7E22" w14:textId="77777777" w:rsidR="00A610A4" w:rsidRPr="00BD7B98" w:rsidRDefault="00A610A4" w:rsidP="00DF109E">
      <w:pPr>
        <w:pStyle w:val="Heading2"/>
        <w:keepNext w:val="0"/>
        <w:keepLines w:val="0"/>
        <w:numPr>
          <w:ilvl w:val="3"/>
          <w:numId w:val="19"/>
        </w:numPr>
        <w:tabs>
          <w:tab w:val="clear" w:pos="2880"/>
        </w:tabs>
        <w:spacing w:before="0" w:line="240" w:lineRule="auto"/>
        <w:ind w:left="2160"/>
        <w:rPr>
          <w:rFonts w:ascii="Georgia" w:hAnsi="Georgia"/>
          <w:b w:val="0"/>
          <w:iCs/>
          <w:color w:val="auto"/>
          <w:sz w:val="22"/>
        </w:rPr>
      </w:pPr>
      <w:r w:rsidRPr="00BD7B98">
        <w:rPr>
          <w:rFonts w:ascii="Georgia" w:hAnsi="Georgia"/>
          <w:b w:val="0"/>
          <w:iCs/>
          <w:color w:val="auto"/>
          <w:sz w:val="22"/>
        </w:rPr>
        <w:t>Diphtheria (cutaneous)</w:t>
      </w:r>
    </w:p>
    <w:p w14:paraId="0CD2CF1F" w14:textId="77777777" w:rsidR="00A610A4" w:rsidRPr="00BD7B98" w:rsidRDefault="00A610A4" w:rsidP="00DF109E">
      <w:pPr>
        <w:pStyle w:val="Heading2"/>
        <w:keepNext w:val="0"/>
        <w:keepLines w:val="0"/>
        <w:numPr>
          <w:ilvl w:val="3"/>
          <w:numId w:val="19"/>
        </w:numPr>
        <w:tabs>
          <w:tab w:val="clear" w:pos="2880"/>
        </w:tabs>
        <w:spacing w:before="0" w:line="240" w:lineRule="auto"/>
        <w:ind w:left="2160"/>
        <w:rPr>
          <w:rFonts w:ascii="Georgia" w:hAnsi="Georgia"/>
          <w:b w:val="0"/>
          <w:iCs/>
          <w:color w:val="auto"/>
          <w:sz w:val="22"/>
        </w:rPr>
      </w:pPr>
      <w:r w:rsidRPr="00BD7B98">
        <w:rPr>
          <w:rFonts w:ascii="Georgia" w:hAnsi="Georgia"/>
          <w:b w:val="0"/>
          <w:iCs/>
          <w:color w:val="auto"/>
          <w:sz w:val="22"/>
        </w:rPr>
        <w:t>Herpes simplex virus (mucocutaneous)</w:t>
      </w:r>
    </w:p>
    <w:p w14:paraId="0E6099E7" w14:textId="77777777" w:rsidR="00A610A4" w:rsidRPr="00BD7B98" w:rsidRDefault="00A610A4" w:rsidP="00DF109E">
      <w:pPr>
        <w:pStyle w:val="Heading2"/>
        <w:keepNext w:val="0"/>
        <w:keepLines w:val="0"/>
        <w:numPr>
          <w:ilvl w:val="3"/>
          <w:numId w:val="19"/>
        </w:numPr>
        <w:tabs>
          <w:tab w:val="clear" w:pos="2880"/>
        </w:tabs>
        <w:spacing w:before="0" w:line="240" w:lineRule="auto"/>
        <w:ind w:left="2160"/>
        <w:rPr>
          <w:rFonts w:ascii="Georgia" w:hAnsi="Georgia"/>
          <w:b w:val="0"/>
          <w:iCs/>
          <w:color w:val="auto"/>
          <w:sz w:val="22"/>
        </w:rPr>
      </w:pPr>
      <w:r w:rsidRPr="00BD7B98">
        <w:rPr>
          <w:rFonts w:ascii="Georgia" w:hAnsi="Georgia"/>
          <w:b w:val="0"/>
          <w:iCs/>
          <w:color w:val="auto"/>
          <w:sz w:val="22"/>
        </w:rPr>
        <w:t>Impetigo</w:t>
      </w:r>
    </w:p>
    <w:p w14:paraId="2AFCEAE4" w14:textId="77777777" w:rsidR="00A610A4" w:rsidRPr="00BD7B98" w:rsidRDefault="00A610A4" w:rsidP="00DF109E">
      <w:pPr>
        <w:pStyle w:val="Heading2"/>
        <w:keepNext w:val="0"/>
        <w:keepLines w:val="0"/>
        <w:numPr>
          <w:ilvl w:val="3"/>
          <w:numId w:val="19"/>
        </w:numPr>
        <w:tabs>
          <w:tab w:val="clear" w:pos="2880"/>
        </w:tabs>
        <w:spacing w:before="0" w:line="240" w:lineRule="auto"/>
        <w:ind w:left="2160"/>
        <w:rPr>
          <w:rFonts w:ascii="Georgia" w:hAnsi="Georgia"/>
          <w:b w:val="0"/>
          <w:color w:val="auto"/>
          <w:sz w:val="22"/>
        </w:rPr>
      </w:pPr>
      <w:r w:rsidRPr="00BD7B98">
        <w:rPr>
          <w:rFonts w:ascii="Georgia" w:hAnsi="Georgia"/>
          <w:b w:val="0"/>
          <w:color w:val="auto"/>
          <w:sz w:val="22"/>
        </w:rPr>
        <w:t>Major (</w:t>
      </w:r>
      <w:proofErr w:type="spellStart"/>
      <w:r w:rsidRPr="00BD7B98">
        <w:rPr>
          <w:rFonts w:ascii="Georgia" w:hAnsi="Georgia"/>
          <w:b w:val="0"/>
          <w:color w:val="auto"/>
          <w:sz w:val="22"/>
        </w:rPr>
        <w:t>noncontained</w:t>
      </w:r>
      <w:proofErr w:type="spellEnd"/>
      <w:r w:rsidRPr="00BD7B98">
        <w:rPr>
          <w:rFonts w:ascii="Georgia" w:hAnsi="Georgia"/>
          <w:b w:val="0"/>
          <w:color w:val="auto"/>
          <w:sz w:val="22"/>
        </w:rPr>
        <w:t>) abscesses, cellulitis, or decubiti</w:t>
      </w:r>
    </w:p>
    <w:p w14:paraId="43CBFA9B" w14:textId="77777777" w:rsidR="00A610A4" w:rsidRPr="00BD7B98" w:rsidRDefault="00A610A4" w:rsidP="00DF109E">
      <w:pPr>
        <w:pStyle w:val="Heading2"/>
        <w:keepNext w:val="0"/>
        <w:keepLines w:val="0"/>
        <w:numPr>
          <w:ilvl w:val="3"/>
          <w:numId w:val="19"/>
        </w:numPr>
        <w:tabs>
          <w:tab w:val="clear" w:pos="2880"/>
        </w:tabs>
        <w:spacing w:before="0" w:line="240" w:lineRule="auto"/>
        <w:ind w:left="2160"/>
        <w:rPr>
          <w:rFonts w:ascii="Georgia" w:hAnsi="Georgia"/>
          <w:b w:val="0"/>
          <w:color w:val="auto"/>
          <w:sz w:val="22"/>
        </w:rPr>
      </w:pPr>
      <w:r w:rsidRPr="00BD7B98">
        <w:rPr>
          <w:rFonts w:ascii="Georgia" w:hAnsi="Georgia"/>
          <w:b w:val="0"/>
          <w:color w:val="auto"/>
          <w:sz w:val="22"/>
        </w:rPr>
        <w:t>Pediculosis</w:t>
      </w:r>
    </w:p>
    <w:p w14:paraId="0359D49E" w14:textId="77777777" w:rsidR="00A610A4" w:rsidRPr="00BD7B98" w:rsidRDefault="00A610A4" w:rsidP="00DF109E">
      <w:pPr>
        <w:pStyle w:val="Heading2"/>
        <w:keepNext w:val="0"/>
        <w:keepLines w:val="0"/>
        <w:numPr>
          <w:ilvl w:val="3"/>
          <w:numId w:val="19"/>
        </w:numPr>
        <w:tabs>
          <w:tab w:val="clear" w:pos="2880"/>
        </w:tabs>
        <w:spacing w:before="0" w:line="240" w:lineRule="auto"/>
        <w:ind w:left="2160"/>
        <w:rPr>
          <w:rFonts w:ascii="Georgia" w:hAnsi="Georgia"/>
          <w:b w:val="0"/>
          <w:color w:val="auto"/>
          <w:sz w:val="22"/>
        </w:rPr>
      </w:pPr>
      <w:r w:rsidRPr="00BD7B98">
        <w:rPr>
          <w:rFonts w:ascii="Georgia" w:hAnsi="Georgia"/>
          <w:b w:val="0"/>
          <w:color w:val="auto"/>
          <w:sz w:val="22"/>
        </w:rPr>
        <w:t>Scabies</w:t>
      </w:r>
    </w:p>
    <w:p w14:paraId="283E6FBE" w14:textId="77777777" w:rsidR="00A610A4" w:rsidRPr="00BD7B98" w:rsidRDefault="00A610A4" w:rsidP="00DF109E">
      <w:pPr>
        <w:pStyle w:val="Heading2"/>
        <w:keepNext w:val="0"/>
        <w:keepLines w:val="0"/>
        <w:numPr>
          <w:ilvl w:val="3"/>
          <w:numId w:val="19"/>
        </w:numPr>
        <w:tabs>
          <w:tab w:val="clear" w:pos="2880"/>
        </w:tabs>
        <w:spacing w:before="0" w:line="240" w:lineRule="auto"/>
        <w:ind w:left="2160"/>
        <w:rPr>
          <w:rFonts w:ascii="Georgia" w:hAnsi="Georgia"/>
          <w:b w:val="0"/>
          <w:color w:val="auto"/>
          <w:sz w:val="22"/>
        </w:rPr>
      </w:pPr>
      <w:r w:rsidRPr="00BD7B98">
        <w:rPr>
          <w:rFonts w:ascii="Georgia" w:hAnsi="Georgia"/>
          <w:b w:val="0"/>
          <w:color w:val="auto"/>
          <w:sz w:val="22"/>
        </w:rPr>
        <w:t>Zoster (disseminated or in the immunocompromised host). (Also requires Airborne Precautions)</w:t>
      </w:r>
    </w:p>
    <w:p w14:paraId="7E51844B" w14:textId="77777777" w:rsidR="00A610A4" w:rsidRPr="00BD7B98" w:rsidRDefault="00A610A4" w:rsidP="00DF109E">
      <w:pPr>
        <w:pStyle w:val="Heading2"/>
        <w:keepNext w:val="0"/>
        <w:keepLines w:val="0"/>
        <w:numPr>
          <w:ilvl w:val="3"/>
          <w:numId w:val="19"/>
        </w:numPr>
        <w:tabs>
          <w:tab w:val="clear" w:pos="2880"/>
        </w:tabs>
        <w:spacing w:before="0" w:line="240" w:lineRule="auto"/>
        <w:ind w:left="2160"/>
        <w:rPr>
          <w:rFonts w:ascii="Georgia" w:hAnsi="Georgia"/>
          <w:b w:val="0"/>
          <w:color w:val="auto"/>
          <w:sz w:val="22"/>
        </w:rPr>
      </w:pPr>
      <w:r w:rsidRPr="00BD7B98">
        <w:rPr>
          <w:rFonts w:ascii="Georgia" w:hAnsi="Georgia"/>
          <w:b w:val="0"/>
          <w:color w:val="auto"/>
          <w:sz w:val="22"/>
        </w:rPr>
        <w:t>Viral/hemorrhagic conjunctivitis</w:t>
      </w:r>
    </w:p>
    <w:p w14:paraId="184D1AE6" w14:textId="77777777" w:rsidR="00A610A4" w:rsidRPr="00BD7B98" w:rsidRDefault="00A610A4" w:rsidP="00DF109E">
      <w:pPr>
        <w:pStyle w:val="Heading2"/>
        <w:keepNext w:val="0"/>
        <w:keepLines w:val="0"/>
        <w:numPr>
          <w:ilvl w:val="3"/>
          <w:numId w:val="19"/>
        </w:numPr>
        <w:tabs>
          <w:tab w:val="clear" w:pos="2880"/>
        </w:tabs>
        <w:spacing w:before="0" w:line="240" w:lineRule="auto"/>
        <w:ind w:left="2160"/>
        <w:rPr>
          <w:rFonts w:ascii="Georgia" w:hAnsi="Georgia"/>
          <w:b w:val="0"/>
          <w:color w:val="auto"/>
          <w:sz w:val="22"/>
        </w:rPr>
      </w:pPr>
      <w:r w:rsidRPr="00BD7B98">
        <w:rPr>
          <w:rFonts w:ascii="Georgia" w:hAnsi="Georgia"/>
          <w:b w:val="0"/>
          <w:color w:val="auto"/>
          <w:sz w:val="22"/>
        </w:rPr>
        <w:t>Viral hemorrhagic infections (Ebola, Lassa, or Marburg)</w:t>
      </w:r>
    </w:p>
    <w:p w14:paraId="610DA186" w14:textId="77777777" w:rsidR="00A610A4" w:rsidRPr="00BD7B98" w:rsidRDefault="00A610A4" w:rsidP="00DF109E">
      <w:pPr>
        <w:pStyle w:val="Heading2"/>
        <w:keepNext w:val="0"/>
        <w:keepLines w:val="0"/>
        <w:numPr>
          <w:ilvl w:val="3"/>
          <w:numId w:val="19"/>
        </w:numPr>
        <w:tabs>
          <w:tab w:val="clear" w:pos="2880"/>
        </w:tabs>
        <w:spacing w:before="0" w:line="240" w:lineRule="auto"/>
        <w:ind w:left="2160"/>
        <w:rPr>
          <w:rFonts w:ascii="Georgia" w:hAnsi="Georgia"/>
          <w:b w:val="0"/>
          <w:color w:val="auto"/>
          <w:sz w:val="22"/>
        </w:rPr>
      </w:pPr>
      <w:r w:rsidRPr="00BD7B98">
        <w:rPr>
          <w:rFonts w:ascii="Georgia" w:hAnsi="Georgia"/>
          <w:b w:val="0"/>
          <w:color w:val="auto"/>
          <w:sz w:val="22"/>
        </w:rPr>
        <w:t>Pneumonia, (Adenovirus)-also requires Droplet precautions</w:t>
      </w:r>
    </w:p>
    <w:p w14:paraId="62FA85D1" w14:textId="77777777" w:rsidR="00DF109E" w:rsidRDefault="00DF109E" w:rsidP="00A610A4">
      <w:pPr>
        <w:rPr>
          <w:rFonts w:ascii="Georgia" w:hAnsi="Georgia"/>
        </w:rPr>
        <w:sectPr w:rsidR="00DF109E" w:rsidSect="00DF109E">
          <w:headerReference w:type="default" r:id="rId8"/>
          <w:footerReference w:type="even" r:id="rId9"/>
          <w:footerReference w:type="default" r:id="rId10"/>
          <w:pgSz w:w="12240" w:h="15840"/>
          <w:pgMar w:top="1440" w:right="1440" w:bottom="1440" w:left="1440" w:header="720" w:footer="0" w:gutter="0"/>
          <w:cols w:space="720"/>
          <w:docGrid w:linePitch="360"/>
        </w:sectPr>
      </w:pPr>
    </w:p>
    <w:p w14:paraId="3FEC9198" w14:textId="77777777" w:rsidR="00A610A4" w:rsidRPr="00BD7B98" w:rsidRDefault="00A610A4" w:rsidP="00A610A4">
      <w:pPr>
        <w:rPr>
          <w:rFonts w:ascii="Georgia" w:hAnsi="Georgia"/>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182"/>
      </w:tblGrid>
      <w:tr w:rsidR="002B3983" w14:paraId="3F0A5942" w14:textId="77777777" w:rsidTr="00DF109E">
        <w:trPr>
          <w:trHeight w:val="1853"/>
        </w:trPr>
        <w:tc>
          <w:tcPr>
            <w:tcW w:w="2178" w:type="dxa"/>
          </w:tcPr>
          <w:p w14:paraId="719A58EB" w14:textId="77777777" w:rsidR="002B3983" w:rsidRPr="002B3983" w:rsidRDefault="002B3983" w:rsidP="002B3983">
            <w:pPr>
              <w:pStyle w:val="Heading1"/>
              <w:rPr>
                <w:rFonts w:ascii="Georgia" w:hAnsi="Georgia"/>
                <w:b/>
                <w:sz w:val="22"/>
              </w:rPr>
            </w:pPr>
            <w:r w:rsidRPr="002B3983">
              <w:rPr>
                <w:rFonts w:ascii="Georgia" w:hAnsi="Georgia"/>
                <w:b/>
                <w:sz w:val="22"/>
              </w:rPr>
              <w:t>Room Placement</w:t>
            </w:r>
          </w:p>
        </w:tc>
        <w:tc>
          <w:tcPr>
            <w:tcW w:w="7182" w:type="dxa"/>
          </w:tcPr>
          <w:p w14:paraId="4952345E" w14:textId="77777777" w:rsidR="002B3983" w:rsidRPr="002B3983" w:rsidRDefault="002B3983" w:rsidP="002B3983">
            <w:pPr>
              <w:numPr>
                <w:ilvl w:val="0"/>
                <w:numId w:val="16"/>
              </w:numPr>
              <w:spacing w:after="0" w:line="240" w:lineRule="auto"/>
              <w:rPr>
                <w:rFonts w:ascii="Georgia" w:hAnsi="Georgia"/>
              </w:rPr>
            </w:pPr>
            <w:r w:rsidRPr="002B3983">
              <w:rPr>
                <w:rFonts w:ascii="Georgia" w:hAnsi="Georgia"/>
              </w:rPr>
              <w:t>Place in private room, or if unavailable</w:t>
            </w:r>
          </w:p>
          <w:p w14:paraId="71AFE3DF" w14:textId="77777777" w:rsidR="002B3983" w:rsidRPr="002B3983" w:rsidRDefault="002B3983" w:rsidP="002B3983">
            <w:pPr>
              <w:numPr>
                <w:ilvl w:val="0"/>
                <w:numId w:val="16"/>
              </w:numPr>
              <w:spacing w:after="0" w:line="240" w:lineRule="auto"/>
              <w:rPr>
                <w:rFonts w:ascii="Georgia" w:hAnsi="Georgia"/>
              </w:rPr>
            </w:pPr>
            <w:r w:rsidRPr="002B3983">
              <w:rPr>
                <w:rFonts w:ascii="Georgia" w:hAnsi="Georgia"/>
              </w:rPr>
              <w:t>Place in a room with a resident who has active infection with the same microorganism, but with no other infection (</w:t>
            </w:r>
            <w:proofErr w:type="spellStart"/>
            <w:r w:rsidRPr="002B3983">
              <w:rPr>
                <w:rFonts w:ascii="Georgia" w:hAnsi="Georgia"/>
              </w:rPr>
              <w:t>cohorting</w:t>
            </w:r>
            <w:proofErr w:type="spellEnd"/>
            <w:r w:rsidRPr="002B3983">
              <w:rPr>
                <w:rFonts w:ascii="Georgia" w:hAnsi="Georgia"/>
              </w:rPr>
              <w:t>), or if unavailable</w:t>
            </w:r>
          </w:p>
          <w:p w14:paraId="03C5C72B" w14:textId="77777777" w:rsidR="002B3983" w:rsidRPr="002B3983" w:rsidRDefault="002B3983" w:rsidP="002B3983">
            <w:pPr>
              <w:numPr>
                <w:ilvl w:val="0"/>
                <w:numId w:val="16"/>
              </w:numPr>
              <w:spacing w:after="0" w:line="240" w:lineRule="auto"/>
              <w:rPr>
                <w:rFonts w:ascii="Georgia" w:hAnsi="Georgia"/>
              </w:rPr>
            </w:pPr>
            <w:r w:rsidRPr="002B3983">
              <w:rPr>
                <w:rFonts w:ascii="Georgia" w:hAnsi="Georgia"/>
              </w:rPr>
              <w:t>Do not place in room with high risk residents</w:t>
            </w:r>
          </w:p>
          <w:p w14:paraId="5576787D" w14:textId="77777777" w:rsidR="002B3983" w:rsidRPr="002B3983" w:rsidRDefault="002B3983" w:rsidP="002B3983">
            <w:pPr>
              <w:numPr>
                <w:ilvl w:val="0"/>
                <w:numId w:val="16"/>
              </w:numPr>
              <w:spacing w:after="0" w:line="240" w:lineRule="auto"/>
              <w:rPr>
                <w:rFonts w:ascii="Georgia" w:hAnsi="Georgia"/>
              </w:rPr>
            </w:pPr>
            <w:r w:rsidRPr="002B3983">
              <w:rPr>
                <w:rFonts w:ascii="Georgia" w:hAnsi="Georgia"/>
              </w:rPr>
              <w:t>Special air handling and ventilation are not necessary</w:t>
            </w:r>
          </w:p>
          <w:p w14:paraId="3CF93245" w14:textId="77777777" w:rsidR="002B3983" w:rsidRPr="002B3983" w:rsidRDefault="002B3983" w:rsidP="002B3983">
            <w:pPr>
              <w:numPr>
                <w:ilvl w:val="0"/>
                <w:numId w:val="16"/>
              </w:numPr>
              <w:spacing w:after="0" w:line="240" w:lineRule="auto"/>
              <w:rPr>
                <w:rFonts w:ascii="Georgia" w:hAnsi="Georgia"/>
              </w:rPr>
            </w:pPr>
            <w:r w:rsidRPr="002B3983">
              <w:rPr>
                <w:rFonts w:ascii="Georgia" w:hAnsi="Georgia"/>
              </w:rPr>
              <w:t>Room door may remain open</w:t>
            </w:r>
          </w:p>
        </w:tc>
      </w:tr>
      <w:tr w:rsidR="002B3983" w14:paraId="4D9ABDD8" w14:textId="77777777" w:rsidTr="00DF109E">
        <w:trPr>
          <w:trHeight w:val="890"/>
        </w:trPr>
        <w:tc>
          <w:tcPr>
            <w:tcW w:w="2178" w:type="dxa"/>
          </w:tcPr>
          <w:p w14:paraId="0B0F0ACD" w14:textId="77777777" w:rsidR="002B3983" w:rsidRPr="002B3983" w:rsidRDefault="002B3983" w:rsidP="002B3983">
            <w:pPr>
              <w:spacing w:after="0" w:line="240" w:lineRule="auto"/>
              <w:rPr>
                <w:rFonts w:ascii="Georgia" w:hAnsi="Georgia"/>
                <w:b/>
              </w:rPr>
            </w:pPr>
            <w:r w:rsidRPr="002B3983">
              <w:rPr>
                <w:rFonts w:ascii="Georgia" w:hAnsi="Georgia"/>
                <w:b/>
              </w:rPr>
              <w:t>Gloves and handwashing</w:t>
            </w:r>
          </w:p>
        </w:tc>
        <w:tc>
          <w:tcPr>
            <w:tcW w:w="7182" w:type="dxa"/>
          </w:tcPr>
          <w:p w14:paraId="5B1E1B6F" w14:textId="77777777" w:rsidR="002B3983" w:rsidRPr="002B3983" w:rsidRDefault="002B3983" w:rsidP="002B3983">
            <w:pPr>
              <w:numPr>
                <w:ilvl w:val="0"/>
                <w:numId w:val="17"/>
              </w:numPr>
              <w:spacing w:after="0" w:line="240" w:lineRule="auto"/>
              <w:rPr>
                <w:rFonts w:ascii="Georgia" w:hAnsi="Georgia"/>
              </w:rPr>
            </w:pPr>
            <w:r w:rsidRPr="002B3983">
              <w:rPr>
                <w:rFonts w:ascii="Georgia" w:hAnsi="Georgia"/>
              </w:rPr>
              <w:t>Don gloves prior to direct care and after handwashing</w:t>
            </w:r>
          </w:p>
          <w:p w14:paraId="2D0F5DAC" w14:textId="77777777" w:rsidR="002B3983" w:rsidRPr="002B3983" w:rsidRDefault="002B3983" w:rsidP="002B3983">
            <w:pPr>
              <w:numPr>
                <w:ilvl w:val="0"/>
                <w:numId w:val="17"/>
              </w:numPr>
              <w:spacing w:after="0" w:line="240" w:lineRule="auto"/>
              <w:rPr>
                <w:rFonts w:ascii="Georgia" w:hAnsi="Georgia"/>
              </w:rPr>
            </w:pPr>
            <w:proofErr w:type="gramStart"/>
            <w:r w:rsidRPr="002B3983">
              <w:rPr>
                <w:rFonts w:ascii="Georgia" w:hAnsi="Georgia"/>
              </w:rPr>
              <w:t>During the course of</w:t>
            </w:r>
            <w:proofErr w:type="gramEnd"/>
            <w:r w:rsidRPr="002B3983">
              <w:rPr>
                <w:rFonts w:ascii="Georgia" w:hAnsi="Georgia"/>
              </w:rPr>
              <w:t xml:space="preserve"> providing care for the resident, change gloves after having contact with infective material that may contain high concentrations of microorganisms (fecal material and wound drainage).</w:t>
            </w:r>
          </w:p>
          <w:p w14:paraId="41895BFD" w14:textId="77777777" w:rsidR="002B3983" w:rsidRPr="002B3983" w:rsidRDefault="002B3983" w:rsidP="002B3983">
            <w:pPr>
              <w:numPr>
                <w:ilvl w:val="0"/>
                <w:numId w:val="17"/>
              </w:numPr>
              <w:spacing w:after="0" w:line="240" w:lineRule="auto"/>
              <w:rPr>
                <w:rFonts w:ascii="Georgia" w:hAnsi="Georgia"/>
              </w:rPr>
            </w:pPr>
            <w:r w:rsidRPr="002B3983">
              <w:rPr>
                <w:rFonts w:ascii="Georgia" w:hAnsi="Georgia"/>
              </w:rPr>
              <w:t>Remove gloves before leaving room and wash hands immediately prior to leaving the room.</w:t>
            </w:r>
          </w:p>
        </w:tc>
      </w:tr>
      <w:tr w:rsidR="002B3983" w14:paraId="655031E6" w14:textId="77777777" w:rsidTr="00DF109E">
        <w:trPr>
          <w:trHeight w:val="890"/>
        </w:trPr>
        <w:tc>
          <w:tcPr>
            <w:tcW w:w="2178" w:type="dxa"/>
          </w:tcPr>
          <w:p w14:paraId="4471E581" w14:textId="77777777" w:rsidR="002B3983" w:rsidRPr="002B3983" w:rsidRDefault="002B3983" w:rsidP="002B3983">
            <w:pPr>
              <w:spacing w:after="0" w:line="240" w:lineRule="auto"/>
              <w:rPr>
                <w:rFonts w:ascii="Georgia" w:hAnsi="Georgia"/>
                <w:b/>
              </w:rPr>
            </w:pPr>
            <w:r>
              <w:br w:type="page"/>
            </w:r>
            <w:r w:rsidRPr="002B3983">
              <w:rPr>
                <w:rFonts w:ascii="Georgia" w:hAnsi="Georgia"/>
                <w:b/>
              </w:rPr>
              <w:t>Gown</w:t>
            </w:r>
          </w:p>
        </w:tc>
        <w:tc>
          <w:tcPr>
            <w:tcW w:w="7182" w:type="dxa"/>
          </w:tcPr>
          <w:p w14:paraId="607E5E21" w14:textId="77777777" w:rsidR="002B3983" w:rsidRPr="002B3983" w:rsidRDefault="002B3983" w:rsidP="002B3983">
            <w:pPr>
              <w:numPr>
                <w:ilvl w:val="0"/>
                <w:numId w:val="17"/>
              </w:numPr>
              <w:spacing w:after="0" w:line="240" w:lineRule="auto"/>
              <w:rPr>
                <w:rFonts w:ascii="Georgia" w:hAnsi="Georgia"/>
              </w:rPr>
            </w:pPr>
            <w:r w:rsidRPr="002B3983">
              <w:rPr>
                <w:rFonts w:ascii="Georgia" w:hAnsi="Georgia"/>
              </w:rPr>
              <w:t xml:space="preserve">Wear a gown if you anticipate that your clothing will </w:t>
            </w:r>
            <w:proofErr w:type="gramStart"/>
            <w:r w:rsidRPr="002B3983">
              <w:rPr>
                <w:rFonts w:ascii="Georgia" w:hAnsi="Georgia"/>
              </w:rPr>
              <w:t>come in contact with</w:t>
            </w:r>
            <w:proofErr w:type="gramEnd"/>
            <w:r w:rsidRPr="002B3983">
              <w:rPr>
                <w:rFonts w:ascii="Georgia" w:hAnsi="Georgia"/>
              </w:rPr>
              <w:t xml:space="preserve"> contaminated materials.</w:t>
            </w:r>
          </w:p>
          <w:p w14:paraId="6AEDF0C7" w14:textId="77777777" w:rsidR="002B3983" w:rsidRPr="002B3983" w:rsidRDefault="002B3983" w:rsidP="002B3983">
            <w:pPr>
              <w:numPr>
                <w:ilvl w:val="0"/>
                <w:numId w:val="17"/>
              </w:numPr>
              <w:spacing w:after="0" w:line="240" w:lineRule="auto"/>
              <w:rPr>
                <w:rFonts w:ascii="Georgia" w:hAnsi="Georgia"/>
              </w:rPr>
            </w:pPr>
            <w:r w:rsidRPr="002B3983">
              <w:rPr>
                <w:rFonts w:ascii="Georgia" w:hAnsi="Georgia"/>
              </w:rPr>
              <w:t>Store the gowns in a closed container that can be easily accessed by staff outside or inside the room.</w:t>
            </w:r>
          </w:p>
          <w:p w14:paraId="453AE57F" w14:textId="77777777" w:rsidR="002B3983" w:rsidRPr="002B3983" w:rsidRDefault="002B3983" w:rsidP="002B3983">
            <w:pPr>
              <w:numPr>
                <w:ilvl w:val="0"/>
                <w:numId w:val="17"/>
              </w:numPr>
              <w:spacing w:after="0" w:line="240" w:lineRule="auto"/>
              <w:rPr>
                <w:rFonts w:ascii="Georgia" w:hAnsi="Georgia"/>
              </w:rPr>
            </w:pPr>
            <w:r w:rsidRPr="002B3983">
              <w:rPr>
                <w:rFonts w:ascii="Georgia" w:hAnsi="Georgia"/>
              </w:rPr>
              <w:t>Remove gown before leaving the resident’s environment.</w:t>
            </w:r>
          </w:p>
          <w:p w14:paraId="7F8325DB" w14:textId="77777777" w:rsidR="002B3983" w:rsidRPr="002B3983" w:rsidRDefault="002B3983" w:rsidP="002B3983">
            <w:pPr>
              <w:numPr>
                <w:ilvl w:val="0"/>
                <w:numId w:val="17"/>
              </w:numPr>
              <w:spacing w:after="0" w:line="240" w:lineRule="auto"/>
              <w:rPr>
                <w:rFonts w:ascii="Georgia" w:hAnsi="Georgia"/>
              </w:rPr>
            </w:pPr>
            <w:r w:rsidRPr="002B3983">
              <w:rPr>
                <w:rFonts w:ascii="Georgia" w:hAnsi="Georgia"/>
              </w:rPr>
              <w:t>After gown removal, ensure that clothing does not contact potentially contaminated environmental surfaces.</w:t>
            </w:r>
          </w:p>
        </w:tc>
      </w:tr>
      <w:tr w:rsidR="002B3983" w14:paraId="261A3792" w14:textId="77777777" w:rsidTr="00DF109E">
        <w:trPr>
          <w:trHeight w:val="530"/>
        </w:trPr>
        <w:tc>
          <w:tcPr>
            <w:tcW w:w="2178" w:type="dxa"/>
            <w:tcBorders>
              <w:top w:val="nil"/>
            </w:tcBorders>
          </w:tcPr>
          <w:p w14:paraId="509741C2" w14:textId="77777777" w:rsidR="002B3983" w:rsidRPr="002B3983" w:rsidRDefault="002B3983" w:rsidP="002B3983">
            <w:pPr>
              <w:spacing w:after="0" w:line="240" w:lineRule="auto"/>
              <w:rPr>
                <w:rFonts w:ascii="Georgia" w:hAnsi="Georgia"/>
                <w:b/>
              </w:rPr>
            </w:pPr>
            <w:r w:rsidRPr="002B3983">
              <w:rPr>
                <w:rFonts w:ascii="Georgia" w:hAnsi="Georgia"/>
                <w:b/>
              </w:rPr>
              <w:t>Resident Transport</w:t>
            </w:r>
          </w:p>
        </w:tc>
        <w:tc>
          <w:tcPr>
            <w:tcW w:w="7182" w:type="dxa"/>
            <w:tcBorders>
              <w:top w:val="nil"/>
            </w:tcBorders>
          </w:tcPr>
          <w:p w14:paraId="55C29D52" w14:textId="77777777" w:rsidR="002B3983" w:rsidRPr="002B3983" w:rsidRDefault="002B3983" w:rsidP="002B3983">
            <w:pPr>
              <w:numPr>
                <w:ilvl w:val="0"/>
                <w:numId w:val="18"/>
              </w:numPr>
              <w:spacing w:after="0" w:line="240" w:lineRule="auto"/>
              <w:rPr>
                <w:rFonts w:ascii="Georgia" w:hAnsi="Georgia"/>
              </w:rPr>
            </w:pPr>
            <w:r w:rsidRPr="002B3983">
              <w:rPr>
                <w:rFonts w:ascii="Georgia" w:hAnsi="Georgia"/>
              </w:rPr>
              <w:t>If transport is necessary/required, ensure that precautions are maintained.</w:t>
            </w:r>
          </w:p>
        </w:tc>
      </w:tr>
    </w:tbl>
    <w:p w14:paraId="56D29B47" w14:textId="77777777" w:rsidR="007D240F" w:rsidRDefault="007D240F" w:rsidP="002B3983">
      <w:pPr>
        <w:spacing w:after="100" w:line="240" w:lineRule="auto"/>
      </w:pPr>
    </w:p>
    <w:p w14:paraId="689BD852" w14:textId="77777777" w:rsidR="002B3983" w:rsidRPr="002B3983" w:rsidRDefault="002B3983" w:rsidP="00DF109E">
      <w:pPr>
        <w:pStyle w:val="Heading2"/>
        <w:keepLines w:val="0"/>
        <w:numPr>
          <w:ilvl w:val="0"/>
          <w:numId w:val="20"/>
        </w:numPr>
        <w:tabs>
          <w:tab w:val="clear" w:pos="720"/>
        </w:tabs>
        <w:spacing w:before="0" w:after="100" w:line="240" w:lineRule="auto"/>
        <w:ind w:left="360"/>
        <w:contextualSpacing/>
        <w:rPr>
          <w:rFonts w:ascii="Georgia" w:hAnsi="Georgia"/>
          <w:b w:val="0"/>
          <w:color w:val="auto"/>
          <w:sz w:val="22"/>
        </w:rPr>
      </w:pPr>
      <w:r w:rsidRPr="002B3983">
        <w:rPr>
          <w:rFonts w:ascii="Georgia" w:hAnsi="Georgia"/>
          <w:b w:val="0"/>
          <w:bCs w:val="0"/>
          <w:color w:val="auto"/>
          <w:sz w:val="22"/>
        </w:rPr>
        <w:t>Airborne Precautions</w:t>
      </w:r>
    </w:p>
    <w:p w14:paraId="3DC6A059" w14:textId="77777777" w:rsidR="002B3983" w:rsidRPr="002B3983" w:rsidRDefault="002B3983" w:rsidP="00DF109E">
      <w:pPr>
        <w:pStyle w:val="Heading2"/>
        <w:keepLines w:val="0"/>
        <w:numPr>
          <w:ilvl w:val="4"/>
          <w:numId w:val="20"/>
        </w:numPr>
        <w:tabs>
          <w:tab w:val="clear" w:pos="1440"/>
        </w:tabs>
        <w:spacing w:before="0" w:line="240" w:lineRule="auto"/>
        <w:ind w:left="720"/>
        <w:contextualSpacing/>
        <w:rPr>
          <w:rFonts w:ascii="Georgia" w:hAnsi="Georgia"/>
          <w:b w:val="0"/>
          <w:color w:val="auto"/>
          <w:sz w:val="22"/>
        </w:rPr>
      </w:pPr>
      <w:r w:rsidRPr="002B3983">
        <w:rPr>
          <w:rFonts w:ascii="Georgia" w:hAnsi="Georgia"/>
          <w:b w:val="0"/>
          <w:color w:val="auto"/>
          <w:sz w:val="22"/>
        </w:rPr>
        <w:t>In addition to Standard Precautions, use Airborne Precautions for residents known or suspected to be infected with microorganisms transmitted by airborne droplet nuclei</w:t>
      </w:r>
    </w:p>
    <w:p w14:paraId="08025904" w14:textId="77777777" w:rsidR="002B3983" w:rsidRPr="002B3983" w:rsidRDefault="002B3983" w:rsidP="00DF109E">
      <w:pPr>
        <w:pStyle w:val="Heading2"/>
        <w:keepLines w:val="0"/>
        <w:numPr>
          <w:ilvl w:val="5"/>
          <w:numId w:val="20"/>
        </w:numPr>
        <w:tabs>
          <w:tab w:val="clear" w:pos="2160"/>
        </w:tabs>
        <w:spacing w:before="0" w:line="240" w:lineRule="auto"/>
        <w:ind w:left="1440"/>
        <w:contextualSpacing/>
        <w:rPr>
          <w:rFonts w:ascii="Georgia" w:hAnsi="Georgia"/>
          <w:b w:val="0"/>
          <w:color w:val="auto"/>
          <w:sz w:val="22"/>
        </w:rPr>
      </w:pPr>
      <w:r w:rsidRPr="002B3983">
        <w:rPr>
          <w:rFonts w:ascii="Georgia" w:hAnsi="Georgia"/>
          <w:b w:val="0"/>
          <w:color w:val="auto"/>
          <w:sz w:val="22"/>
        </w:rPr>
        <w:t>Examples of such illnesses include:</w:t>
      </w:r>
    </w:p>
    <w:p w14:paraId="5D1DAA65" w14:textId="77777777" w:rsidR="002B3983" w:rsidRPr="002B3983" w:rsidRDefault="002B3983" w:rsidP="00DF109E">
      <w:pPr>
        <w:pStyle w:val="Heading2"/>
        <w:keepLines w:val="0"/>
        <w:numPr>
          <w:ilvl w:val="6"/>
          <w:numId w:val="20"/>
        </w:numPr>
        <w:tabs>
          <w:tab w:val="clear" w:pos="2880"/>
        </w:tabs>
        <w:spacing w:before="0" w:line="240" w:lineRule="auto"/>
        <w:ind w:left="2160"/>
        <w:contextualSpacing/>
        <w:rPr>
          <w:rFonts w:ascii="Georgia" w:hAnsi="Georgia"/>
          <w:b w:val="0"/>
          <w:color w:val="auto"/>
          <w:sz w:val="22"/>
        </w:rPr>
      </w:pPr>
      <w:r w:rsidRPr="002B3983">
        <w:rPr>
          <w:rFonts w:ascii="Georgia" w:hAnsi="Georgia"/>
          <w:b w:val="0"/>
          <w:color w:val="auto"/>
          <w:sz w:val="22"/>
        </w:rPr>
        <w:t>Measles (Rubeola</w:t>
      </w:r>
    </w:p>
    <w:p w14:paraId="561ECA85" w14:textId="77777777" w:rsidR="002B3983" w:rsidRDefault="002B3983" w:rsidP="00DF109E">
      <w:pPr>
        <w:pStyle w:val="Heading2"/>
        <w:keepLines w:val="0"/>
        <w:numPr>
          <w:ilvl w:val="6"/>
          <w:numId w:val="20"/>
        </w:numPr>
        <w:tabs>
          <w:tab w:val="clear" w:pos="2880"/>
        </w:tabs>
        <w:spacing w:before="0" w:line="240" w:lineRule="auto"/>
        <w:ind w:left="2160"/>
        <w:contextualSpacing/>
        <w:rPr>
          <w:rFonts w:ascii="Georgia" w:hAnsi="Georgia"/>
          <w:b w:val="0"/>
          <w:color w:val="auto"/>
          <w:sz w:val="22"/>
        </w:rPr>
      </w:pPr>
      <w:r w:rsidRPr="002B3983">
        <w:rPr>
          <w:rFonts w:ascii="Georgia" w:hAnsi="Georgia"/>
          <w:b w:val="0"/>
          <w:color w:val="auto"/>
          <w:sz w:val="22"/>
        </w:rPr>
        <w:t>Varicella (Also requires Contact Precautions)</w:t>
      </w:r>
    </w:p>
    <w:p w14:paraId="764C2462" w14:textId="77777777" w:rsidR="00484E07" w:rsidRPr="00484E07" w:rsidRDefault="00484E07" w:rsidP="00484E07">
      <w:pPr>
        <w:spacing w:after="0" w:line="240" w:lineRule="auto"/>
      </w:pPr>
    </w:p>
    <w:p w14:paraId="621CBC29" w14:textId="77777777" w:rsidR="002B3983" w:rsidRPr="002B3983" w:rsidRDefault="002B3983" w:rsidP="00484E07">
      <w:pPr>
        <w:pStyle w:val="Heading2"/>
        <w:spacing w:before="0" w:line="240" w:lineRule="auto"/>
        <w:ind w:left="360"/>
        <w:contextualSpacing/>
        <w:rPr>
          <w:rFonts w:ascii="Georgia" w:hAnsi="Georgia"/>
          <w:b w:val="0"/>
          <w:color w:val="auto"/>
          <w:sz w:val="22"/>
        </w:rPr>
      </w:pPr>
      <w:r w:rsidRPr="002B3983">
        <w:rPr>
          <w:rFonts w:ascii="Georgia" w:hAnsi="Georgia"/>
          <w:color w:val="auto"/>
          <w:sz w:val="22"/>
          <w:u w:val="single"/>
        </w:rPr>
        <w:t>NOTE</w:t>
      </w:r>
      <w:r w:rsidRPr="002B3983">
        <w:rPr>
          <w:rFonts w:ascii="Georgia" w:hAnsi="Georgia"/>
          <w:b w:val="0"/>
          <w:color w:val="auto"/>
          <w:sz w:val="22"/>
        </w:rPr>
        <w:t>: This organization’s skilled nursing centers are not equipped to care for persons who require Airborne Precautions. If a resident is found or suspected to have one of the diseases requiring Airborne Precautions, immediate steps will be taken to transfer that person to an acute care facility. Airborne Precautions will be followed to the extent possible during this process and the transfer process</w:t>
      </w:r>
      <w:r>
        <w:rPr>
          <w:rFonts w:ascii="Georgia" w:hAnsi="Georgia"/>
          <w:b w:val="0"/>
          <w:color w:val="auto"/>
          <w:sz w:val="22"/>
        </w:rPr>
        <w:t>.</w:t>
      </w:r>
    </w:p>
    <w:p w14:paraId="036B54C7" w14:textId="77777777" w:rsidR="002B3983" w:rsidRPr="00A57E29" w:rsidRDefault="002B3983" w:rsidP="00484E07">
      <w:pPr>
        <w:spacing w:after="0" w:line="240" w:lineRule="auto"/>
      </w:pPr>
    </w:p>
    <w:p w14:paraId="47A00EA4" w14:textId="77777777" w:rsidR="00484E07" w:rsidRPr="00A57E29" w:rsidRDefault="00484E07" w:rsidP="00484E07">
      <w:pPr>
        <w:spacing w:after="0" w:line="240" w:lineRule="auto"/>
      </w:pPr>
    </w:p>
    <w:sectPr w:rsidR="00484E07" w:rsidRPr="00A57E29" w:rsidSect="00DF109E">
      <w:headerReference w:type="defaul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BE91B" w14:textId="77777777" w:rsidR="003A2693" w:rsidRDefault="003A2693" w:rsidP="00004886">
      <w:pPr>
        <w:spacing w:after="0" w:line="240" w:lineRule="auto"/>
      </w:pPr>
      <w:r>
        <w:separator/>
      </w:r>
    </w:p>
  </w:endnote>
  <w:endnote w:type="continuationSeparator" w:id="0">
    <w:p w14:paraId="36945470" w14:textId="77777777" w:rsidR="003A2693" w:rsidRDefault="003A2693"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2737C" w14:textId="77777777" w:rsidR="00DF109E" w:rsidRDefault="00DF109E" w:rsidP="00DF109E">
    <w:pPr>
      <w:pStyle w:val="Footer"/>
      <w:jc w:val="right"/>
      <w:rPr>
        <w:rFonts w:ascii="Avenir" w:hAnsi="Avenir"/>
        <w:b/>
        <w:sz w:val="24"/>
        <w:szCs w:val="24"/>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p>
  <w:p w14:paraId="49151538" w14:textId="77777777" w:rsidR="00DF109E" w:rsidRDefault="00DF109E" w:rsidP="00DF109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33B51AC7" w14:textId="77777777" w:rsidR="006C1F75" w:rsidRDefault="006C1F75" w:rsidP="003A605C">
            <w:pPr>
              <w:pStyle w:val="Footer"/>
              <w:jc w:val="right"/>
              <w:rPr>
                <w:rFonts w:ascii="Avenir" w:hAnsi="Avenir"/>
              </w:rPr>
            </w:pPr>
          </w:p>
          <w:p w14:paraId="45D108A1"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B56700" w:rsidRPr="0091763A">
              <w:rPr>
                <w:rFonts w:ascii="Avenir" w:hAnsi="Avenir"/>
                <w:b/>
                <w:sz w:val="24"/>
                <w:szCs w:val="24"/>
              </w:rPr>
              <w:fldChar w:fldCharType="begin"/>
            </w:r>
            <w:r w:rsidRPr="0091763A">
              <w:rPr>
                <w:rFonts w:ascii="Avenir" w:hAnsi="Avenir"/>
                <w:b/>
              </w:rPr>
              <w:instrText xml:space="preserve"> PAGE </w:instrText>
            </w:r>
            <w:r w:rsidR="00B56700" w:rsidRPr="0091763A">
              <w:rPr>
                <w:rFonts w:ascii="Avenir" w:hAnsi="Avenir"/>
                <w:b/>
                <w:sz w:val="24"/>
                <w:szCs w:val="24"/>
              </w:rPr>
              <w:fldChar w:fldCharType="separate"/>
            </w:r>
            <w:r w:rsidR="00484E07">
              <w:rPr>
                <w:rFonts w:ascii="Avenir" w:hAnsi="Avenir"/>
                <w:b/>
                <w:noProof/>
              </w:rPr>
              <w:t>4</w:t>
            </w:r>
            <w:r w:rsidR="00B56700" w:rsidRPr="0091763A">
              <w:rPr>
                <w:rFonts w:ascii="Avenir" w:hAnsi="Avenir"/>
                <w:b/>
                <w:sz w:val="24"/>
                <w:szCs w:val="24"/>
              </w:rPr>
              <w:fldChar w:fldCharType="end"/>
            </w:r>
            <w:r w:rsidRPr="0091763A">
              <w:rPr>
                <w:rFonts w:ascii="Avenir" w:hAnsi="Avenir"/>
              </w:rPr>
              <w:t xml:space="preserve"> of </w:t>
            </w:r>
            <w:r w:rsidR="00B56700" w:rsidRPr="0091763A">
              <w:rPr>
                <w:rFonts w:ascii="Avenir" w:hAnsi="Avenir"/>
                <w:b/>
                <w:sz w:val="24"/>
                <w:szCs w:val="24"/>
              </w:rPr>
              <w:fldChar w:fldCharType="begin"/>
            </w:r>
            <w:r w:rsidRPr="0091763A">
              <w:rPr>
                <w:rFonts w:ascii="Avenir" w:hAnsi="Avenir"/>
                <w:b/>
              </w:rPr>
              <w:instrText xml:space="preserve"> NUMPAGES  </w:instrText>
            </w:r>
            <w:r w:rsidR="00B56700" w:rsidRPr="0091763A">
              <w:rPr>
                <w:rFonts w:ascii="Avenir" w:hAnsi="Avenir"/>
                <w:b/>
                <w:sz w:val="24"/>
                <w:szCs w:val="24"/>
              </w:rPr>
              <w:fldChar w:fldCharType="separate"/>
            </w:r>
            <w:r w:rsidR="00484E07">
              <w:rPr>
                <w:rFonts w:ascii="Avenir" w:hAnsi="Avenir"/>
                <w:b/>
                <w:noProof/>
              </w:rPr>
              <w:t>4</w:t>
            </w:r>
            <w:r w:rsidR="00B56700" w:rsidRPr="0091763A">
              <w:rPr>
                <w:rFonts w:ascii="Avenir" w:hAnsi="Avenir"/>
                <w:b/>
                <w:sz w:val="24"/>
                <w:szCs w:val="24"/>
              </w:rPr>
              <w:fldChar w:fldCharType="end"/>
            </w:r>
          </w:p>
        </w:sdtContent>
      </w:sdt>
    </w:sdtContent>
  </w:sdt>
  <w:p w14:paraId="7F44D523"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60871" w14:textId="77777777" w:rsidR="003A2693" w:rsidRDefault="003A2693" w:rsidP="00004886">
      <w:pPr>
        <w:spacing w:after="0" w:line="240" w:lineRule="auto"/>
      </w:pPr>
      <w:r>
        <w:separator/>
      </w:r>
    </w:p>
  </w:footnote>
  <w:footnote w:type="continuationSeparator" w:id="0">
    <w:p w14:paraId="2299EF8D" w14:textId="77777777" w:rsidR="003A2693" w:rsidRDefault="003A2693"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13C5" w14:textId="77777777" w:rsidR="003A605C" w:rsidRDefault="00BD7B98" w:rsidP="00004886">
    <w:pPr>
      <w:pStyle w:val="Header"/>
      <w:ind w:left="-720"/>
    </w:pPr>
    <w:r>
      <w:rPr>
        <w:noProof/>
      </w:rPr>
      <mc:AlternateContent>
        <mc:Choice Requires="wps">
          <w:drawing>
            <wp:anchor distT="0" distB="0" distL="114300" distR="114300" simplePos="0" relativeHeight="251660288" behindDoc="0" locked="0" layoutInCell="1" allowOverlap="1" wp14:anchorId="2FB9CDA5" wp14:editId="0612F602">
              <wp:simplePos x="0" y="0"/>
              <wp:positionH relativeFrom="column">
                <wp:posOffset>3409950</wp:posOffset>
              </wp:positionH>
              <wp:positionV relativeFrom="paragraph">
                <wp:posOffset>87630</wp:posOffset>
              </wp:positionV>
              <wp:extent cx="2879090" cy="5035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17DDD"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B9CDA5"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" stroked="f">
              <v:textbox style="mso-fit-shape-to-text:t">
                <w:txbxContent>
                  <w:p w14:paraId="54C17DDD"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20744DA5" wp14:editId="28D37F25">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16"/>
      <w:gridCol w:w="3117"/>
    </w:tblGrid>
    <w:tr w:rsidR="00DF109E" w:rsidRPr="00004886" w14:paraId="556C2D9F" w14:textId="77777777" w:rsidTr="00DF109E">
      <w:trPr>
        <w:trHeight w:val="432"/>
      </w:trPr>
      <w:tc>
        <w:tcPr>
          <w:tcW w:w="9350" w:type="dxa"/>
          <w:gridSpan w:val="3"/>
          <w:shd w:val="clear" w:color="auto" w:fill="D9D9D9" w:themeFill="background1" w:themeFillShade="D9"/>
          <w:vAlign w:val="center"/>
        </w:tcPr>
        <w:p w14:paraId="3E015D7C" w14:textId="77777777" w:rsidR="00DF109E" w:rsidRPr="0091763A" w:rsidRDefault="00DF109E" w:rsidP="00DF109E">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DF109E" w:rsidRPr="00004886" w14:paraId="6ABD5A15" w14:textId="77777777" w:rsidTr="00DF109E">
      <w:trPr>
        <w:trHeight w:val="432"/>
      </w:trPr>
      <w:tc>
        <w:tcPr>
          <w:tcW w:w="9350" w:type="dxa"/>
          <w:gridSpan w:val="3"/>
          <w:vAlign w:val="center"/>
        </w:tcPr>
        <w:p w14:paraId="321F02DB" w14:textId="77777777" w:rsidR="00DF109E" w:rsidRPr="00383057" w:rsidRDefault="00DF109E" w:rsidP="00DF109E">
          <w:pPr>
            <w:pStyle w:val="Heading1"/>
            <w:rPr>
              <w:rFonts w:ascii="Georgia" w:eastAsiaTheme="minorHAnsi" w:hAnsi="Georgia" w:cstheme="minorBidi"/>
            </w:rPr>
          </w:pPr>
          <w:r w:rsidRPr="00415CA5">
            <w:rPr>
              <w:rFonts w:ascii="Georgia" w:eastAsiaTheme="minorHAnsi" w:hAnsi="Georgia" w:cstheme="minorBidi"/>
              <w:sz w:val="22"/>
            </w:rPr>
            <w:t>Infection Control Special Precautions</w:t>
          </w:r>
        </w:p>
      </w:tc>
    </w:tr>
    <w:tr w:rsidR="00017F74" w:rsidRPr="00004886" w14:paraId="7FA6D7FE" w14:textId="77777777" w:rsidTr="00DF109E">
      <w:tc>
        <w:tcPr>
          <w:tcW w:w="3117" w:type="dxa"/>
          <w:shd w:val="clear" w:color="auto" w:fill="D9D9D9" w:themeFill="background1" w:themeFillShade="D9"/>
        </w:tcPr>
        <w:p w14:paraId="7D35BF40"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6" w:type="dxa"/>
          <w:shd w:val="clear" w:color="auto" w:fill="D9D9D9" w:themeFill="background1" w:themeFillShade="D9"/>
          <w:tcMar>
            <w:top w:w="115" w:type="dxa"/>
            <w:left w:w="115" w:type="dxa"/>
            <w:bottom w:w="115" w:type="dxa"/>
            <w:right w:w="115" w:type="dxa"/>
          </w:tcMar>
        </w:tcPr>
        <w:p w14:paraId="11F70279"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4C269820"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1772FDCF" w14:textId="77777777" w:rsidTr="00DF109E">
      <w:tc>
        <w:tcPr>
          <w:tcW w:w="3117" w:type="dxa"/>
        </w:tcPr>
        <w:p w14:paraId="3EB91958" w14:textId="3502E3EE" w:rsidR="00017F74" w:rsidRPr="00383057" w:rsidRDefault="00A610A4" w:rsidP="00D755F0">
          <w:pPr>
            <w:spacing w:after="0" w:line="240" w:lineRule="auto"/>
            <w:rPr>
              <w:rFonts w:ascii="Georgia" w:eastAsiaTheme="minorHAnsi" w:hAnsi="Georgia" w:cstheme="minorBidi"/>
            </w:rPr>
          </w:pPr>
          <w:r>
            <w:rPr>
              <w:rFonts w:ascii="Georgia" w:eastAsiaTheme="minorHAnsi" w:hAnsi="Georgia" w:cstheme="minorBidi"/>
            </w:rPr>
            <w:t>05/</w:t>
          </w:r>
          <w:r w:rsidR="00415CA5">
            <w:rPr>
              <w:rFonts w:ascii="Georgia" w:eastAsiaTheme="minorHAnsi" w:hAnsi="Georgia" w:cstheme="minorBidi"/>
            </w:rPr>
            <w:t>01/20</w:t>
          </w:r>
          <w:r>
            <w:rPr>
              <w:rFonts w:ascii="Georgia" w:eastAsiaTheme="minorHAnsi" w:hAnsi="Georgia" w:cstheme="minorBidi"/>
            </w:rPr>
            <w:t>03</w:t>
          </w:r>
        </w:p>
      </w:tc>
      <w:tc>
        <w:tcPr>
          <w:tcW w:w="3116" w:type="dxa"/>
          <w:tcMar>
            <w:top w:w="115" w:type="dxa"/>
            <w:left w:w="115" w:type="dxa"/>
            <w:bottom w:w="115" w:type="dxa"/>
            <w:right w:w="115" w:type="dxa"/>
          </w:tcMar>
        </w:tcPr>
        <w:p w14:paraId="5E0E185D" w14:textId="0347B13C" w:rsidR="00017F74" w:rsidRPr="00383057" w:rsidRDefault="00415CA5" w:rsidP="004C4532">
          <w:pPr>
            <w:pStyle w:val="Header"/>
            <w:spacing w:after="0"/>
            <w:rPr>
              <w:rFonts w:ascii="Georgia" w:eastAsiaTheme="minorHAnsi" w:hAnsi="Georgia" w:cstheme="minorBidi"/>
            </w:rPr>
          </w:pPr>
          <w:r>
            <w:rPr>
              <w:rFonts w:ascii="Georgia" w:eastAsiaTheme="minorHAnsi" w:hAnsi="Georgia" w:cstheme="minorBidi"/>
            </w:rPr>
            <w:t>09/</w:t>
          </w:r>
          <w:r w:rsidR="0020703C">
            <w:rPr>
              <w:rFonts w:ascii="Georgia" w:eastAsiaTheme="minorHAnsi" w:hAnsi="Georgia" w:cstheme="minorBidi"/>
            </w:rPr>
            <w:t>14/2023</w:t>
          </w:r>
        </w:p>
      </w:tc>
      <w:tc>
        <w:tcPr>
          <w:tcW w:w="3117" w:type="dxa"/>
        </w:tcPr>
        <w:p w14:paraId="5DC987FE" w14:textId="54E5D80F" w:rsidR="00017F74" w:rsidRPr="00383057" w:rsidRDefault="00541FEF" w:rsidP="00D755F0">
          <w:pPr>
            <w:spacing w:after="0" w:line="240" w:lineRule="auto"/>
            <w:rPr>
              <w:rFonts w:ascii="Georgia" w:eastAsiaTheme="minorHAnsi" w:hAnsi="Georgia" w:cstheme="minorBidi"/>
            </w:rPr>
          </w:pPr>
          <w:r>
            <w:rPr>
              <w:rFonts w:ascii="Georgia" w:eastAsiaTheme="minorHAnsi" w:hAnsi="Georgia" w:cstheme="minorBidi"/>
            </w:rPr>
            <w:t>09/14/2025</w:t>
          </w:r>
        </w:p>
      </w:tc>
    </w:tr>
    <w:tr w:rsidR="00DF109E" w:rsidRPr="00004886" w14:paraId="079864F7" w14:textId="77777777" w:rsidTr="00DF109E">
      <w:trPr>
        <w:trHeight w:val="432"/>
      </w:trPr>
      <w:tc>
        <w:tcPr>
          <w:tcW w:w="9350" w:type="dxa"/>
          <w:gridSpan w:val="3"/>
          <w:shd w:val="clear" w:color="auto" w:fill="D9D9D9" w:themeFill="background1" w:themeFillShade="D9"/>
          <w:vAlign w:val="center"/>
        </w:tcPr>
        <w:p w14:paraId="317F9C35" w14:textId="77777777" w:rsidR="00DF109E" w:rsidRPr="0091763A" w:rsidRDefault="00DF109E" w:rsidP="00DF109E">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DF109E" w:rsidRPr="00004886" w14:paraId="70CEAD2D" w14:textId="77777777" w:rsidTr="00DF109E">
      <w:trPr>
        <w:trHeight w:val="576"/>
      </w:trPr>
      <w:tc>
        <w:tcPr>
          <w:tcW w:w="9350" w:type="dxa"/>
          <w:gridSpan w:val="3"/>
          <w:vAlign w:val="center"/>
        </w:tcPr>
        <w:p w14:paraId="7C6604AF" w14:textId="77777777" w:rsidR="00DF109E" w:rsidRPr="00383057" w:rsidRDefault="00DF109E" w:rsidP="00DF109E">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16AF79F1" w14:textId="77777777" w:rsidTr="00DF109E">
      <w:tc>
        <w:tcPr>
          <w:tcW w:w="9350" w:type="dxa"/>
          <w:gridSpan w:val="3"/>
          <w:shd w:val="clear" w:color="auto" w:fill="D9D9D9" w:themeFill="background1" w:themeFillShade="D9"/>
          <w:tcMar>
            <w:top w:w="115" w:type="dxa"/>
            <w:left w:w="115" w:type="dxa"/>
            <w:bottom w:w="115" w:type="dxa"/>
            <w:right w:w="115" w:type="dxa"/>
          </w:tcMar>
        </w:tcPr>
        <w:p w14:paraId="43D67E13"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61E73E4D" w14:textId="77777777" w:rsidTr="00DF109E">
      <w:tc>
        <w:tcPr>
          <w:tcW w:w="9350" w:type="dxa"/>
          <w:gridSpan w:val="3"/>
          <w:shd w:val="clear" w:color="auto" w:fill="auto"/>
          <w:tcMar>
            <w:top w:w="115" w:type="dxa"/>
            <w:left w:w="115" w:type="dxa"/>
            <w:bottom w:w="115" w:type="dxa"/>
            <w:right w:w="115" w:type="dxa"/>
          </w:tcMar>
        </w:tcPr>
        <w:p w14:paraId="64E5E0A0" w14:textId="77777777" w:rsidR="00017F74" w:rsidRPr="00383057" w:rsidRDefault="00017F74" w:rsidP="00D755F0">
          <w:pPr>
            <w:spacing w:after="0" w:line="240" w:lineRule="auto"/>
            <w:rPr>
              <w:rFonts w:ascii="Georgia" w:eastAsiaTheme="minorHAnsi" w:hAnsi="Georgia" w:cstheme="minorBidi"/>
            </w:rPr>
          </w:pPr>
        </w:p>
      </w:tc>
    </w:tr>
  </w:tbl>
  <w:p w14:paraId="7F4E0A8D" w14:textId="77777777" w:rsidR="00017F74" w:rsidRDefault="00017F74"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57838" w14:textId="77777777" w:rsidR="00DF109E" w:rsidRDefault="00DF109E" w:rsidP="00DF109E">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12.6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525AEA"/>
    <w:multiLevelType w:val="hybridMultilevel"/>
    <w:tmpl w:val="C4A46D26"/>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rPr>
        <w:i w:val="0"/>
      </w:rPr>
    </w:lvl>
    <w:lvl w:ilvl="2" w:tplc="F340A3E2">
      <w:start w:val="1"/>
      <w:numFmt w:val="lowerRoman"/>
      <w:lvlText w:val="%3."/>
      <w:lvlJc w:val="right"/>
      <w:pPr>
        <w:tabs>
          <w:tab w:val="num" w:pos="2160"/>
        </w:tabs>
        <w:ind w:left="2160" w:hanging="180"/>
      </w:pPr>
      <w:rPr>
        <w:i w:val="0"/>
      </w:rPr>
    </w:lvl>
    <w:lvl w:ilvl="3" w:tplc="04090019">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C2C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430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E5EBD"/>
    <w:multiLevelType w:val="hybridMultilevel"/>
    <w:tmpl w:val="8FF4F630"/>
    <w:lvl w:ilvl="0" w:tplc="71321F3A">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5">
      <w:start w:val="1"/>
      <w:numFmt w:val="upperLetter"/>
      <w:lvlText w:val="%5."/>
      <w:lvlJc w:val="left"/>
      <w:pPr>
        <w:tabs>
          <w:tab w:val="num" w:pos="1440"/>
        </w:tabs>
        <w:ind w:left="1440" w:hanging="360"/>
      </w:pPr>
    </w:lvl>
    <w:lvl w:ilvl="5" w:tplc="0409001B">
      <w:start w:val="1"/>
      <w:numFmt w:val="lowerRoman"/>
      <w:lvlText w:val="%6."/>
      <w:lvlJc w:val="right"/>
      <w:pPr>
        <w:tabs>
          <w:tab w:val="num" w:pos="2160"/>
        </w:tabs>
        <w:ind w:left="2160" w:hanging="180"/>
      </w:pPr>
    </w:lvl>
    <w:lvl w:ilvl="6" w:tplc="04090019">
      <w:start w:val="1"/>
      <w:numFmt w:val="lowerLetter"/>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9"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E073A42"/>
    <w:multiLevelType w:val="hybridMultilevel"/>
    <w:tmpl w:val="91BC3D8C"/>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527A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17" w15:restartNumberingAfterBreak="0">
    <w:nsid w:val="77A957F5"/>
    <w:multiLevelType w:val="hybridMultilevel"/>
    <w:tmpl w:val="11D45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10"/>
  </w:num>
  <w:num w:numId="4">
    <w:abstractNumId w:val="14"/>
  </w:num>
  <w:num w:numId="5">
    <w:abstractNumId w:val="7"/>
  </w:num>
  <w:num w:numId="6">
    <w:abstractNumId w:val="19"/>
  </w:num>
  <w:num w:numId="7">
    <w:abstractNumId w:val="1"/>
  </w:num>
  <w:num w:numId="8">
    <w:abstractNumId w:val="16"/>
  </w:num>
  <w:num w:numId="9">
    <w:abstractNumId w:val="3"/>
  </w:num>
  <w:num w:numId="10">
    <w:abstractNumId w:val="11"/>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12"/>
  </w:num>
  <w:num w:numId="16">
    <w:abstractNumId w:val="15"/>
  </w:num>
  <w:num w:numId="17">
    <w:abstractNumId w:val="5"/>
  </w:num>
  <w:num w:numId="18">
    <w:abstractNumId w:val="6"/>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70BDF"/>
    <w:rsid w:val="00075540"/>
    <w:rsid w:val="00094CD8"/>
    <w:rsid w:val="000C2C35"/>
    <w:rsid w:val="0017034B"/>
    <w:rsid w:val="0020703C"/>
    <w:rsid w:val="002174C0"/>
    <w:rsid w:val="00226A30"/>
    <w:rsid w:val="00291140"/>
    <w:rsid w:val="002924CC"/>
    <w:rsid w:val="002B3983"/>
    <w:rsid w:val="002F36CA"/>
    <w:rsid w:val="00366B62"/>
    <w:rsid w:val="00383057"/>
    <w:rsid w:val="003A2693"/>
    <w:rsid w:val="003A605C"/>
    <w:rsid w:val="003D1A88"/>
    <w:rsid w:val="003F78B6"/>
    <w:rsid w:val="00415CA5"/>
    <w:rsid w:val="00437E00"/>
    <w:rsid w:val="00470B9E"/>
    <w:rsid w:val="00484E07"/>
    <w:rsid w:val="00496194"/>
    <w:rsid w:val="004C4532"/>
    <w:rsid w:val="004F18AD"/>
    <w:rsid w:val="004F7E1E"/>
    <w:rsid w:val="00506EC3"/>
    <w:rsid w:val="00541FEF"/>
    <w:rsid w:val="00556D19"/>
    <w:rsid w:val="005C223A"/>
    <w:rsid w:val="006318B2"/>
    <w:rsid w:val="00636251"/>
    <w:rsid w:val="0064513A"/>
    <w:rsid w:val="006772EC"/>
    <w:rsid w:val="006C1F75"/>
    <w:rsid w:val="006C7E30"/>
    <w:rsid w:val="00721119"/>
    <w:rsid w:val="0078357F"/>
    <w:rsid w:val="007D240F"/>
    <w:rsid w:val="007D3C3F"/>
    <w:rsid w:val="00806F6F"/>
    <w:rsid w:val="00857EA6"/>
    <w:rsid w:val="008870D8"/>
    <w:rsid w:val="008A1C39"/>
    <w:rsid w:val="008F49D4"/>
    <w:rsid w:val="00914055"/>
    <w:rsid w:val="0091763A"/>
    <w:rsid w:val="009342A6"/>
    <w:rsid w:val="009C1F78"/>
    <w:rsid w:val="009D0D93"/>
    <w:rsid w:val="00A57E29"/>
    <w:rsid w:val="00A610A4"/>
    <w:rsid w:val="00AE154B"/>
    <w:rsid w:val="00AE71B9"/>
    <w:rsid w:val="00B34F9C"/>
    <w:rsid w:val="00B56700"/>
    <w:rsid w:val="00B63A43"/>
    <w:rsid w:val="00BA51C0"/>
    <w:rsid w:val="00BD7B98"/>
    <w:rsid w:val="00C70850"/>
    <w:rsid w:val="00CC3BEE"/>
    <w:rsid w:val="00D86B4B"/>
    <w:rsid w:val="00DD17C5"/>
    <w:rsid w:val="00DF109E"/>
    <w:rsid w:val="00E313F8"/>
    <w:rsid w:val="00E547EA"/>
    <w:rsid w:val="00E810E1"/>
    <w:rsid w:val="00E842C2"/>
    <w:rsid w:val="00EE048C"/>
    <w:rsid w:val="00F107CD"/>
    <w:rsid w:val="00F10D9A"/>
    <w:rsid w:val="00F264E7"/>
    <w:rsid w:val="00F53FEA"/>
    <w:rsid w:val="00F63482"/>
    <w:rsid w:val="00FD6BD4"/>
    <w:rsid w:val="00FE2300"/>
    <w:rsid w:val="00FF23CE"/>
    <w:rsid w:val="00FF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3D49945"/>
  <w15:docId w15:val="{E17CE83F-DF43-4EB0-9049-347E9E26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10A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10A4"/>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A39C7-6792-4EA8-BB6D-DC24F44A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cp:lastPrinted>2016-09-28T15:43:00Z</cp:lastPrinted>
  <dcterms:created xsi:type="dcterms:W3CDTF">2023-09-14T19:00:00Z</dcterms:created>
  <dcterms:modified xsi:type="dcterms:W3CDTF">2023-09-22T20:44:00Z</dcterms:modified>
</cp:coreProperties>
</file>