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8414" w14:textId="77777777" w:rsidR="006C1F75" w:rsidRPr="00A57E29" w:rsidRDefault="007D5E30" w:rsidP="00194655">
      <w:pPr>
        <w:widowControl w:val="0"/>
        <w:autoSpaceDE w:val="0"/>
        <w:autoSpaceDN w:val="0"/>
        <w:adjustRightInd w:val="0"/>
        <w:spacing w:after="0" w:line="240" w:lineRule="auto"/>
        <w:rPr>
          <w:rFonts w:ascii="Avenir" w:hAnsi="Avenir" w:cs="Arial"/>
          <w:b/>
          <w:bCs/>
        </w:rPr>
      </w:pPr>
      <w:r>
        <w:rPr>
          <w:rFonts w:ascii="Avenir" w:hAnsi="Avenir" w:cs="Arial"/>
          <w:b/>
          <w:bCs/>
        </w:rPr>
        <w:t>Policy</w:t>
      </w:r>
    </w:p>
    <w:p w14:paraId="7ED5C83B" w14:textId="77777777" w:rsidR="00A04F3A" w:rsidRDefault="00A04F3A" w:rsidP="00194655">
      <w:pPr>
        <w:spacing w:after="0" w:line="240" w:lineRule="auto"/>
        <w:ind w:left="360"/>
        <w:rPr>
          <w:rFonts w:ascii="Georgia" w:hAnsi="Georgia"/>
        </w:rPr>
      </w:pPr>
    </w:p>
    <w:p w14:paraId="6A6F7EE2" w14:textId="77777777" w:rsidR="007D5E30" w:rsidRPr="007D5E30" w:rsidRDefault="007D5E30" w:rsidP="00A04F3A">
      <w:pPr>
        <w:rPr>
          <w:rFonts w:ascii="Georgia" w:hAnsi="Georgia"/>
        </w:rPr>
      </w:pPr>
      <w:r w:rsidRPr="007D5E30">
        <w:rPr>
          <w:rFonts w:ascii="Georgia" w:hAnsi="Georgia"/>
        </w:rPr>
        <w:t>Contact Precautions will be followed for the illnesses specified by the CDC.</w:t>
      </w:r>
    </w:p>
    <w:p w14:paraId="5263A341" w14:textId="77777777" w:rsidR="006C1F75" w:rsidRPr="00A57E29" w:rsidRDefault="006C1F75" w:rsidP="00194655">
      <w:pPr>
        <w:pStyle w:val="Heading1"/>
        <w:rPr>
          <w:rFonts w:ascii="Avenir" w:hAnsi="Avenir"/>
          <w:b/>
          <w:sz w:val="22"/>
          <w:szCs w:val="22"/>
        </w:rPr>
      </w:pPr>
      <w:r w:rsidRPr="00A57E29">
        <w:rPr>
          <w:rFonts w:ascii="Avenir" w:hAnsi="Avenir"/>
          <w:b/>
          <w:sz w:val="22"/>
          <w:szCs w:val="22"/>
        </w:rPr>
        <w:t xml:space="preserve">Procedure </w:t>
      </w:r>
    </w:p>
    <w:p w14:paraId="537AD7D1" w14:textId="77777777" w:rsidR="00A04F3A" w:rsidRDefault="00A04F3A" w:rsidP="00194655">
      <w:pPr>
        <w:spacing w:after="0" w:line="240" w:lineRule="auto"/>
        <w:ind w:left="360"/>
        <w:rPr>
          <w:rFonts w:ascii="Georgia" w:hAnsi="Georgia"/>
          <w:b/>
          <w:u w:val="single"/>
        </w:rPr>
      </w:pPr>
    </w:p>
    <w:p w14:paraId="2AB659A6" w14:textId="77777777" w:rsidR="007D5E30" w:rsidRPr="007D5E30" w:rsidRDefault="007D5E30" w:rsidP="00194655">
      <w:pPr>
        <w:spacing w:after="0" w:line="240" w:lineRule="auto"/>
        <w:rPr>
          <w:rFonts w:ascii="Georgia" w:hAnsi="Georgia"/>
          <w:b/>
          <w:u w:val="single"/>
        </w:rPr>
      </w:pPr>
      <w:r w:rsidRPr="007D5E30">
        <w:rPr>
          <w:rFonts w:ascii="Georgia" w:hAnsi="Georgia"/>
          <w:b/>
          <w:u w:val="single"/>
        </w:rPr>
        <w:t>Contact Precautions</w:t>
      </w:r>
    </w:p>
    <w:p w14:paraId="3099FE49" w14:textId="77777777" w:rsidR="007D5E30" w:rsidRDefault="007D5E30" w:rsidP="00A04F3A">
      <w:pPr>
        <w:spacing w:after="100" w:line="240" w:lineRule="auto"/>
        <w:rPr>
          <w:rFonts w:ascii="Georgia" w:hAnsi="Georgia"/>
        </w:rPr>
      </w:pPr>
      <w:r w:rsidRPr="007D5E30">
        <w:rPr>
          <w:rFonts w:ascii="Georgia" w:hAnsi="Georgia"/>
        </w:rPr>
        <w:t xml:space="preserve">In addition to Standard Precautions, use Contact Precautions for a resident known or suspected to be infected or colonized with epidemiologically important microorganisms transmitted by direct contact with the microorganism. </w:t>
      </w:r>
    </w:p>
    <w:p w14:paraId="1EBD0D37" w14:textId="77777777" w:rsidR="007D5E30" w:rsidRPr="007D5E30" w:rsidRDefault="007D5E30" w:rsidP="007D5E30">
      <w:pPr>
        <w:spacing w:after="100" w:line="240" w:lineRule="auto"/>
        <w:ind w:left="360"/>
        <w:rPr>
          <w:rFonts w:ascii="Georgia" w:hAnsi="Georgi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182"/>
      </w:tblGrid>
      <w:tr w:rsidR="007D5E30" w14:paraId="57852A96" w14:textId="77777777" w:rsidTr="00A04F3A">
        <w:trPr>
          <w:trHeight w:val="1880"/>
        </w:trPr>
        <w:tc>
          <w:tcPr>
            <w:tcW w:w="2178" w:type="dxa"/>
          </w:tcPr>
          <w:p w14:paraId="55B0B086" w14:textId="77777777" w:rsidR="007D5E30" w:rsidRPr="007D5E30" w:rsidRDefault="007D5E30" w:rsidP="007D5E30">
            <w:pPr>
              <w:pStyle w:val="Heading1"/>
              <w:rPr>
                <w:rFonts w:ascii="Georgia" w:hAnsi="Georgia"/>
                <w:b/>
                <w:sz w:val="22"/>
              </w:rPr>
            </w:pPr>
            <w:r w:rsidRPr="007D5E30">
              <w:rPr>
                <w:rFonts w:ascii="Georgia" w:hAnsi="Georgia"/>
                <w:b/>
                <w:sz w:val="22"/>
              </w:rPr>
              <w:t>Room Placement</w:t>
            </w:r>
          </w:p>
        </w:tc>
        <w:tc>
          <w:tcPr>
            <w:tcW w:w="7182" w:type="dxa"/>
          </w:tcPr>
          <w:p w14:paraId="7670F1B3" w14:textId="77777777" w:rsidR="007D5E30" w:rsidRPr="007D5E30" w:rsidRDefault="007D5E30" w:rsidP="007D5E30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Place in private room, or if unavailable</w:t>
            </w:r>
          </w:p>
          <w:p w14:paraId="65F544E1" w14:textId="77777777" w:rsidR="007D5E30" w:rsidRPr="007D5E30" w:rsidRDefault="007D5E30" w:rsidP="007D5E30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Place in a room with a resident who has active infection with the same microorganism, but with no other infection (</w:t>
            </w:r>
            <w:proofErr w:type="spellStart"/>
            <w:r w:rsidRPr="007D5E30">
              <w:rPr>
                <w:rFonts w:ascii="Georgia" w:hAnsi="Georgia"/>
              </w:rPr>
              <w:t>cohorting</w:t>
            </w:r>
            <w:proofErr w:type="spellEnd"/>
            <w:r w:rsidRPr="007D5E30">
              <w:rPr>
                <w:rFonts w:ascii="Georgia" w:hAnsi="Georgia"/>
              </w:rPr>
              <w:t>), or if unavailable</w:t>
            </w:r>
          </w:p>
          <w:p w14:paraId="0D605876" w14:textId="77777777" w:rsidR="007D5E30" w:rsidRPr="007D5E30" w:rsidRDefault="007D5E30" w:rsidP="007D5E30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Do not place in room with high risk residents</w:t>
            </w:r>
          </w:p>
          <w:p w14:paraId="442E6FD9" w14:textId="77777777" w:rsidR="007D5E30" w:rsidRPr="007D5E30" w:rsidRDefault="007D5E30" w:rsidP="007D5E30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Special air handling and ventilation are not necessary</w:t>
            </w:r>
          </w:p>
          <w:p w14:paraId="4485AE86" w14:textId="77777777" w:rsidR="007D5E30" w:rsidRPr="007D5E30" w:rsidRDefault="007D5E30" w:rsidP="007D5E30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Room door may remain open</w:t>
            </w:r>
          </w:p>
        </w:tc>
      </w:tr>
      <w:tr w:rsidR="007D5E30" w14:paraId="2A319B8F" w14:textId="77777777" w:rsidTr="00A04F3A">
        <w:trPr>
          <w:trHeight w:val="890"/>
        </w:trPr>
        <w:tc>
          <w:tcPr>
            <w:tcW w:w="2178" w:type="dxa"/>
          </w:tcPr>
          <w:p w14:paraId="2ABFA984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b/>
              </w:rPr>
            </w:pPr>
            <w:r w:rsidRPr="007D5E30">
              <w:rPr>
                <w:rFonts w:ascii="Georgia" w:hAnsi="Georgia"/>
                <w:b/>
              </w:rPr>
              <w:t>Gloves and handwashing</w:t>
            </w:r>
          </w:p>
        </w:tc>
        <w:tc>
          <w:tcPr>
            <w:tcW w:w="7182" w:type="dxa"/>
          </w:tcPr>
          <w:p w14:paraId="15D6EB72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Don gloves prior to direct care and after handwashing</w:t>
            </w:r>
          </w:p>
          <w:p w14:paraId="71133A9F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proofErr w:type="gramStart"/>
            <w:r w:rsidRPr="007D5E30">
              <w:rPr>
                <w:rFonts w:ascii="Georgia" w:hAnsi="Georgia"/>
              </w:rPr>
              <w:t>During the course of</w:t>
            </w:r>
            <w:proofErr w:type="gramEnd"/>
            <w:r w:rsidRPr="007D5E30">
              <w:rPr>
                <w:rFonts w:ascii="Georgia" w:hAnsi="Georgia"/>
              </w:rPr>
              <w:t xml:space="preserve"> providing care for the resident, change gloves after having contact with infective material that may contain high concentrations of microorganisms (fecal material and wound drainage).</w:t>
            </w:r>
          </w:p>
          <w:p w14:paraId="09BCC72C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Remove gloves before leaving room and wash hands immediately prior to leaving the room.</w:t>
            </w:r>
          </w:p>
        </w:tc>
      </w:tr>
    </w:tbl>
    <w:p w14:paraId="4C2975BF" w14:textId="77777777" w:rsidR="007D5E30" w:rsidRDefault="007D5E30">
      <w:r>
        <w:br w:type="page"/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272"/>
      </w:tblGrid>
      <w:tr w:rsidR="007D5E30" w14:paraId="2E99DDDC" w14:textId="77777777" w:rsidTr="00A04F3A">
        <w:trPr>
          <w:trHeight w:val="890"/>
        </w:trPr>
        <w:tc>
          <w:tcPr>
            <w:tcW w:w="2178" w:type="dxa"/>
          </w:tcPr>
          <w:p w14:paraId="6D96EE16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b/>
              </w:rPr>
            </w:pPr>
            <w:r w:rsidRPr="007D5E30">
              <w:rPr>
                <w:rFonts w:ascii="Georgia" w:hAnsi="Georgia"/>
                <w:b/>
              </w:rPr>
              <w:lastRenderedPageBreak/>
              <w:t>Gown</w:t>
            </w:r>
          </w:p>
        </w:tc>
        <w:tc>
          <w:tcPr>
            <w:tcW w:w="7272" w:type="dxa"/>
          </w:tcPr>
          <w:p w14:paraId="5238A9B1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 xml:space="preserve">Wear a gown if you anticipate that your clothing will </w:t>
            </w:r>
            <w:proofErr w:type="gramStart"/>
            <w:r w:rsidRPr="007D5E30">
              <w:rPr>
                <w:rFonts w:ascii="Georgia" w:hAnsi="Georgia"/>
              </w:rPr>
              <w:t>come in contact with</w:t>
            </w:r>
            <w:proofErr w:type="gramEnd"/>
            <w:r w:rsidRPr="007D5E30">
              <w:rPr>
                <w:rFonts w:ascii="Georgia" w:hAnsi="Georgia"/>
              </w:rPr>
              <w:t xml:space="preserve"> contaminated materials.</w:t>
            </w:r>
          </w:p>
          <w:p w14:paraId="62D2D420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Store the gowns in a closed container that can be easily accessed by staff outside or inside the room.</w:t>
            </w:r>
          </w:p>
          <w:p w14:paraId="4D20ADE2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Remove gown before leaving the resident’s environment.</w:t>
            </w:r>
          </w:p>
          <w:p w14:paraId="79BBA445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After gown removal, ensure that clothing does not contact potentially contaminated environmental surfaces.</w:t>
            </w:r>
          </w:p>
        </w:tc>
      </w:tr>
      <w:tr w:rsidR="007D5E30" w14:paraId="567FA7A7" w14:textId="77777777" w:rsidTr="00A04F3A">
        <w:trPr>
          <w:trHeight w:val="530"/>
        </w:trPr>
        <w:tc>
          <w:tcPr>
            <w:tcW w:w="2178" w:type="dxa"/>
            <w:tcBorders>
              <w:top w:val="nil"/>
            </w:tcBorders>
          </w:tcPr>
          <w:p w14:paraId="5FE0FEE3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b/>
              </w:rPr>
            </w:pPr>
            <w:r w:rsidRPr="007D5E30">
              <w:rPr>
                <w:rFonts w:ascii="Georgia" w:hAnsi="Georgia"/>
                <w:b/>
              </w:rPr>
              <w:t>Resident Transport</w:t>
            </w:r>
          </w:p>
        </w:tc>
        <w:tc>
          <w:tcPr>
            <w:tcW w:w="7272" w:type="dxa"/>
            <w:tcBorders>
              <w:top w:val="nil"/>
            </w:tcBorders>
          </w:tcPr>
          <w:p w14:paraId="559F2C9F" w14:textId="77777777" w:rsidR="007D5E30" w:rsidRPr="007D5E30" w:rsidRDefault="007D5E30" w:rsidP="00A04F3A">
            <w:pPr>
              <w:numPr>
                <w:ilvl w:val="0"/>
                <w:numId w:val="16"/>
              </w:numPr>
              <w:spacing w:after="0" w:line="240" w:lineRule="auto"/>
              <w:ind w:left="319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If transport is necessary/required, ensure that precautions are maintained.</w:t>
            </w:r>
          </w:p>
        </w:tc>
      </w:tr>
    </w:tbl>
    <w:p w14:paraId="7A4F8DFA" w14:textId="77777777" w:rsidR="007D240F" w:rsidRDefault="007D240F" w:rsidP="007D5E30">
      <w:pPr>
        <w:spacing w:after="120" w:line="240" w:lineRule="auto"/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770"/>
      </w:tblGrid>
      <w:tr w:rsidR="007D5E30" w14:paraId="5FB7BBB3" w14:textId="77777777" w:rsidTr="00A04F3A">
        <w:trPr>
          <w:cantSplit/>
          <w:trHeight w:val="620"/>
        </w:trPr>
        <w:tc>
          <w:tcPr>
            <w:tcW w:w="4680" w:type="dxa"/>
          </w:tcPr>
          <w:p w14:paraId="5906A7A1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b/>
              </w:rPr>
            </w:pPr>
            <w:r w:rsidRPr="007D5E30">
              <w:rPr>
                <w:rFonts w:ascii="Georgia" w:hAnsi="Georgia"/>
                <w:b/>
              </w:rPr>
              <w:t>Use Contact Precautions for these illnesses/ conditions</w:t>
            </w:r>
          </w:p>
        </w:tc>
        <w:tc>
          <w:tcPr>
            <w:tcW w:w="4770" w:type="dxa"/>
          </w:tcPr>
          <w:p w14:paraId="6F59B669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b/>
              </w:rPr>
            </w:pPr>
            <w:r w:rsidRPr="007D5E30">
              <w:rPr>
                <w:rFonts w:ascii="Georgia" w:hAnsi="Georgia"/>
                <w:b/>
              </w:rPr>
              <w:t>Duration of Contact Precautions</w:t>
            </w:r>
          </w:p>
        </w:tc>
      </w:tr>
      <w:tr w:rsidR="007D5E30" w14:paraId="62493F67" w14:textId="77777777" w:rsidTr="00A04F3A">
        <w:trPr>
          <w:cantSplit/>
          <w:trHeight w:val="566"/>
        </w:trPr>
        <w:tc>
          <w:tcPr>
            <w:tcW w:w="4680" w:type="dxa"/>
          </w:tcPr>
          <w:p w14:paraId="26A8AF0D" w14:textId="77777777" w:rsidR="007D5E30" w:rsidRPr="007D5E30" w:rsidRDefault="007D5E30" w:rsidP="00A04F3A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 xml:space="preserve">Gastrointestinal, respiratory, skin, or wound infections or colonization with multidrug resistant bacteria </w:t>
            </w:r>
            <w:r w:rsidRPr="007D5E30">
              <w:rPr>
                <w:rFonts w:ascii="Georgia" w:hAnsi="Georgia"/>
                <w:i/>
                <w:u w:val="single"/>
              </w:rPr>
              <w:t>judged by the infection control program, based on current state, regional, or national recommendations, to be of special clinical and epidemiologic significance</w:t>
            </w:r>
            <w:r w:rsidRPr="007D5E30">
              <w:rPr>
                <w:rFonts w:ascii="Georgia" w:hAnsi="Georgia"/>
              </w:rPr>
              <w:t>.</w:t>
            </w:r>
          </w:p>
          <w:p w14:paraId="30504437" w14:textId="77777777" w:rsidR="007D5E30" w:rsidRPr="007D5E30" w:rsidRDefault="007D5E30" w:rsidP="00A04F3A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 xml:space="preserve">MRSA in the urine would not generally require contact </w:t>
            </w:r>
            <w:proofErr w:type="gramStart"/>
            <w:r w:rsidRPr="007D5E30">
              <w:rPr>
                <w:rFonts w:ascii="Georgia" w:hAnsi="Georgia"/>
              </w:rPr>
              <w:t>precautions, but</w:t>
            </w:r>
            <w:proofErr w:type="gramEnd"/>
            <w:r w:rsidRPr="007D5E30">
              <w:rPr>
                <w:rFonts w:ascii="Georgia" w:hAnsi="Georgia"/>
              </w:rPr>
              <w:t xml:space="preserve"> would be contained using standard precautions.</w:t>
            </w:r>
          </w:p>
        </w:tc>
        <w:tc>
          <w:tcPr>
            <w:tcW w:w="4770" w:type="dxa"/>
            <w:tcBorders>
              <w:bottom w:val="nil"/>
            </w:tcBorders>
          </w:tcPr>
          <w:p w14:paraId="1255B831" w14:textId="77777777" w:rsidR="002517A7" w:rsidRPr="002517A7" w:rsidRDefault="007D5E30" w:rsidP="002517A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Georgia" w:hAnsi="Georgia"/>
              </w:rPr>
            </w:pPr>
            <w:r w:rsidRPr="002517A7">
              <w:rPr>
                <w:rFonts w:ascii="Georgia" w:hAnsi="Georgia"/>
              </w:rPr>
              <w:t>Until off antibi</w:t>
            </w:r>
            <w:r w:rsidR="002517A7" w:rsidRPr="002517A7">
              <w:rPr>
                <w:rFonts w:ascii="Georgia" w:hAnsi="Georgia"/>
              </w:rPr>
              <w:t>otics</w:t>
            </w:r>
          </w:p>
          <w:p w14:paraId="7D87EAD7" w14:textId="77777777" w:rsidR="007D5E30" w:rsidRPr="002517A7" w:rsidRDefault="002517A7" w:rsidP="002517A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Georgia" w:hAnsi="Georgia"/>
              </w:rPr>
            </w:pPr>
            <w:r w:rsidRPr="002517A7">
              <w:rPr>
                <w:rFonts w:ascii="Georgia" w:hAnsi="Georgia"/>
              </w:rPr>
              <w:t xml:space="preserve">Cultures are negative if ordered/indicated </w:t>
            </w:r>
          </w:p>
        </w:tc>
      </w:tr>
      <w:tr w:rsidR="007D5E30" w14:paraId="6807A856" w14:textId="77777777" w:rsidTr="00A04F3A">
        <w:trPr>
          <w:cantSplit/>
          <w:trHeight w:val="566"/>
        </w:trPr>
        <w:tc>
          <w:tcPr>
            <w:tcW w:w="9450" w:type="dxa"/>
            <w:gridSpan w:val="2"/>
          </w:tcPr>
          <w:p w14:paraId="2F1231A7" w14:textId="77777777" w:rsidR="007D5E30" w:rsidRPr="007D5E30" w:rsidRDefault="007D5E30" w:rsidP="00A04F3A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Enteric infections with a low infectious dose or prolonged environmental survival, including:</w:t>
            </w:r>
          </w:p>
        </w:tc>
      </w:tr>
      <w:tr w:rsidR="007D5E30" w14:paraId="14759127" w14:textId="77777777" w:rsidTr="00A04F3A">
        <w:trPr>
          <w:cantSplit/>
          <w:trHeight w:val="305"/>
        </w:trPr>
        <w:tc>
          <w:tcPr>
            <w:tcW w:w="4680" w:type="dxa"/>
          </w:tcPr>
          <w:p w14:paraId="08D1CED3" w14:textId="77777777" w:rsidR="007D5E30" w:rsidRPr="007D5E30" w:rsidRDefault="007D5E30" w:rsidP="007D5E30">
            <w:pPr>
              <w:numPr>
                <w:ilvl w:val="0"/>
                <w:numId w:val="17"/>
              </w:numPr>
              <w:spacing w:after="0" w:line="240" w:lineRule="auto"/>
              <w:rPr>
                <w:rFonts w:ascii="Georgia" w:hAnsi="Georgia"/>
                <w:i/>
              </w:rPr>
            </w:pPr>
            <w:r w:rsidRPr="007D5E30">
              <w:rPr>
                <w:rFonts w:ascii="Georgia" w:hAnsi="Georgia"/>
                <w:i/>
              </w:rPr>
              <w:t>Clostridium difficile.</w:t>
            </w:r>
          </w:p>
        </w:tc>
        <w:tc>
          <w:tcPr>
            <w:tcW w:w="4770" w:type="dxa"/>
          </w:tcPr>
          <w:p w14:paraId="73F8377C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Duration of illness</w:t>
            </w:r>
          </w:p>
        </w:tc>
      </w:tr>
      <w:tr w:rsidR="007D5E30" w14:paraId="379A4E48" w14:textId="77777777" w:rsidTr="00A04F3A">
        <w:trPr>
          <w:cantSplit/>
          <w:trHeight w:val="566"/>
        </w:trPr>
        <w:tc>
          <w:tcPr>
            <w:tcW w:w="4680" w:type="dxa"/>
          </w:tcPr>
          <w:p w14:paraId="7D4E3771" w14:textId="77777777" w:rsidR="007D5E30" w:rsidRPr="00A04F3A" w:rsidRDefault="007D5E30" w:rsidP="00A04F3A">
            <w:pPr>
              <w:numPr>
                <w:ilvl w:val="0"/>
                <w:numId w:val="17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 xml:space="preserve">For diapered or incontinent residents, enterohemorrhagic </w:t>
            </w:r>
            <w:r w:rsidRPr="007D5E30">
              <w:rPr>
                <w:rFonts w:ascii="Georgia" w:hAnsi="Georgia"/>
                <w:i/>
              </w:rPr>
              <w:t>Escherichia coli</w:t>
            </w:r>
            <w:r w:rsidRPr="007D5E30">
              <w:rPr>
                <w:rFonts w:ascii="Georgia" w:hAnsi="Georgia"/>
              </w:rPr>
              <w:t xml:space="preserve"> 0157:H7, </w:t>
            </w:r>
            <w:r w:rsidRPr="007D5E30">
              <w:rPr>
                <w:rFonts w:ascii="Georgia" w:hAnsi="Georgia"/>
                <w:i/>
              </w:rPr>
              <w:t>Shigella</w:t>
            </w:r>
            <w:r w:rsidRPr="007D5E30">
              <w:rPr>
                <w:rFonts w:ascii="Georgia" w:hAnsi="Georgia"/>
              </w:rPr>
              <w:t>, hepatitis A, or rotavirus.</w:t>
            </w:r>
          </w:p>
        </w:tc>
        <w:tc>
          <w:tcPr>
            <w:tcW w:w="4770" w:type="dxa"/>
          </w:tcPr>
          <w:p w14:paraId="3CB1E5AF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Duration of illness</w:t>
            </w:r>
          </w:p>
          <w:p w14:paraId="0FC53954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sz w:val="6"/>
              </w:rPr>
            </w:pPr>
          </w:p>
          <w:p w14:paraId="1C34FB53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For hepatitis A- for one week after onset of symptoms</w:t>
            </w:r>
          </w:p>
        </w:tc>
      </w:tr>
      <w:tr w:rsidR="007D5E30" w14:paraId="642774FB" w14:textId="77777777" w:rsidTr="00A04F3A">
        <w:trPr>
          <w:cantSplit/>
          <w:trHeight w:val="566"/>
        </w:trPr>
        <w:tc>
          <w:tcPr>
            <w:tcW w:w="4680" w:type="dxa"/>
          </w:tcPr>
          <w:p w14:paraId="35BA03A9" w14:textId="77777777" w:rsidR="007D5E30" w:rsidRPr="007D5E30" w:rsidRDefault="007D5E30" w:rsidP="00A04F3A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Respiratory syncytial virus of immunocompromised adults; parainfluenza virus.</w:t>
            </w:r>
          </w:p>
        </w:tc>
        <w:tc>
          <w:tcPr>
            <w:tcW w:w="4770" w:type="dxa"/>
            <w:tcBorders>
              <w:bottom w:val="nil"/>
            </w:tcBorders>
          </w:tcPr>
          <w:p w14:paraId="3C2B4CA0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Duration of illness</w:t>
            </w:r>
          </w:p>
        </w:tc>
      </w:tr>
      <w:tr w:rsidR="007D5E30" w14:paraId="4F2B877B" w14:textId="77777777" w:rsidTr="00A04F3A">
        <w:trPr>
          <w:cantSplit/>
          <w:trHeight w:val="323"/>
        </w:trPr>
        <w:tc>
          <w:tcPr>
            <w:tcW w:w="9450" w:type="dxa"/>
            <w:gridSpan w:val="2"/>
          </w:tcPr>
          <w:p w14:paraId="58BFBFBC" w14:textId="77777777" w:rsidR="007D5E30" w:rsidRPr="007D5E30" w:rsidRDefault="007D5E30" w:rsidP="00A04F3A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Skin infections that are highly contagious or that may occur on dry skin, including:</w:t>
            </w:r>
          </w:p>
        </w:tc>
      </w:tr>
      <w:tr w:rsidR="007D5E30" w14:paraId="3466F1B7" w14:textId="77777777" w:rsidTr="00A04F3A">
        <w:trPr>
          <w:cantSplit/>
          <w:trHeight w:val="467"/>
        </w:trPr>
        <w:tc>
          <w:tcPr>
            <w:tcW w:w="4680" w:type="dxa"/>
          </w:tcPr>
          <w:p w14:paraId="53F96102" w14:textId="77777777" w:rsidR="007D5E30" w:rsidRPr="007D5E30" w:rsidRDefault="007D5E30" w:rsidP="007D5E30">
            <w:pPr>
              <w:numPr>
                <w:ilvl w:val="0"/>
                <w:numId w:val="19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Diphtheria (cutaneous)</w:t>
            </w:r>
          </w:p>
          <w:p w14:paraId="210B7613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770" w:type="dxa"/>
          </w:tcPr>
          <w:p w14:paraId="4FBD8367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Until off antibiotics and 2 culture taken at le</w:t>
            </w:r>
            <w:r>
              <w:rPr>
                <w:rFonts w:ascii="Georgia" w:hAnsi="Georgia"/>
              </w:rPr>
              <w:t>ast 24 hours apart are negative</w:t>
            </w:r>
          </w:p>
        </w:tc>
      </w:tr>
      <w:tr w:rsidR="007D5E30" w14:paraId="2A3E2C49" w14:textId="77777777" w:rsidTr="00A04F3A">
        <w:trPr>
          <w:cantSplit/>
          <w:trHeight w:val="530"/>
        </w:trPr>
        <w:tc>
          <w:tcPr>
            <w:tcW w:w="4680" w:type="dxa"/>
          </w:tcPr>
          <w:p w14:paraId="6C53D783" w14:textId="77777777" w:rsidR="007D5E30" w:rsidRPr="007D5E30" w:rsidRDefault="007D5E30" w:rsidP="007D5E30">
            <w:pPr>
              <w:numPr>
                <w:ilvl w:val="0"/>
                <w:numId w:val="19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Herpes simplex virus (mucocutaneous)</w:t>
            </w:r>
          </w:p>
        </w:tc>
        <w:tc>
          <w:tcPr>
            <w:tcW w:w="4770" w:type="dxa"/>
          </w:tcPr>
          <w:p w14:paraId="677FBB37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Duration of illness</w:t>
            </w:r>
          </w:p>
        </w:tc>
      </w:tr>
      <w:tr w:rsidR="007D5E30" w14:paraId="771B02A3" w14:textId="77777777" w:rsidTr="00A04F3A">
        <w:trPr>
          <w:cantSplit/>
          <w:trHeight w:val="539"/>
        </w:trPr>
        <w:tc>
          <w:tcPr>
            <w:tcW w:w="4680" w:type="dxa"/>
          </w:tcPr>
          <w:p w14:paraId="2E35B74D" w14:textId="77777777" w:rsidR="007D5E30" w:rsidRPr="007D5E30" w:rsidRDefault="007D5E30" w:rsidP="007D5E30">
            <w:pPr>
              <w:numPr>
                <w:ilvl w:val="0"/>
                <w:numId w:val="19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Impetigo</w:t>
            </w:r>
          </w:p>
          <w:p w14:paraId="5DC5C316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770" w:type="dxa"/>
          </w:tcPr>
          <w:p w14:paraId="06DA1317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 xml:space="preserve">Until 24 hours after </w:t>
            </w:r>
            <w:r>
              <w:rPr>
                <w:rFonts w:ascii="Georgia" w:hAnsi="Georgia"/>
              </w:rPr>
              <w:t>initiation of effective therapy</w:t>
            </w:r>
          </w:p>
        </w:tc>
      </w:tr>
      <w:tr w:rsidR="007D5E30" w14:paraId="1AC507EE" w14:textId="77777777" w:rsidTr="00A04F3A">
        <w:trPr>
          <w:cantSplit/>
          <w:trHeight w:val="512"/>
        </w:trPr>
        <w:tc>
          <w:tcPr>
            <w:tcW w:w="4680" w:type="dxa"/>
          </w:tcPr>
          <w:p w14:paraId="62412AA3" w14:textId="77777777" w:rsidR="007D5E30" w:rsidRPr="007D5E30" w:rsidRDefault="007D5E30" w:rsidP="007D5E30">
            <w:pPr>
              <w:numPr>
                <w:ilvl w:val="0"/>
                <w:numId w:val="19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Major (</w:t>
            </w:r>
            <w:proofErr w:type="spellStart"/>
            <w:r w:rsidRPr="007D5E30">
              <w:rPr>
                <w:rFonts w:ascii="Georgia" w:hAnsi="Georgia"/>
              </w:rPr>
              <w:t>noncontained</w:t>
            </w:r>
            <w:proofErr w:type="spellEnd"/>
            <w:r w:rsidRPr="007D5E30">
              <w:rPr>
                <w:rFonts w:ascii="Georgia" w:hAnsi="Georgia"/>
              </w:rPr>
              <w:t>) abscesses, cellulitis, or decubiti</w:t>
            </w:r>
          </w:p>
        </w:tc>
        <w:tc>
          <w:tcPr>
            <w:tcW w:w="4770" w:type="dxa"/>
          </w:tcPr>
          <w:p w14:paraId="790DA021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Duration of illness</w:t>
            </w:r>
          </w:p>
        </w:tc>
      </w:tr>
      <w:tr w:rsidR="007D5E30" w14:paraId="3555C68F" w14:textId="77777777" w:rsidTr="00A04F3A">
        <w:trPr>
          <w:cantSplit/>
          <w:trHeight w:val="548"/>
        </w:trPr>
        <w:tc>
          <w:tcPr>
            <w:tcW w:w="4680" w:type="dxa"/>
          </w:tcPr>
          <w:p w14:paraId="13CDE558" w14:textId="77777777" w:rsidR="007D5E30" w:rsidRPr="007D5E30" w:rsidRDefault="007D5E30" w:rsidP="007D5E30">
            <w:pPr>
              <w:numPr>
                <w:ilvl w:val="0"/>
                <w:numId w:val="19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Pediculosis (lice)</w:t>
            </w:r>
          </w:p>
        </w:tc>
        <w:tc>
          <w:tcPr>
            <w:tcW w:w="4770" w:type="dxa"/>
          </w:tcPr>
          <w:p w14:paraId="5CE41711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 xml:space="preserve">Until 24 hours after </w:t>
            </w:r>
            <w:r>
              <w:rPr>
                <w:rFonts w:ascii="Georgia" w:hAnsi="Georgia"/>
              </w:rPr>
              <w:t>initiation of effective therapy</w:t>
            </w:r>
          </w:p>
        </w:tc>
      </w:tr>
      <w:tr w:rsidR="007D5E30" w14:paraId="18FDC06C" w14:textId="77777777" w:rsidTr="00A04F3A">
        <w:trPr>
          <w:cantSplit/>
          <w:trHeight w:val="566"/>
        </w:trPr>
        <w:tc>
          <w:tcPr>
            <w:tcW w:w="4680" w:type="dxa"/>
          </w:tcPr>
          <w:p w14:paraId="36AF3E8E" w14:textId="77777777" w:rsidR="007D5E30" w:rsidRPr="007D5E30" w:rsidRDefault="007D5E30" w:rsidP="007D5E30">
            <w:pPr>
              <w:numPr>
                <w:ilvl w:val="0"/>
                <w:numId w:val="19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Scabies</w:t>
            </w:r>
          </w:p>
          <w:p w14:paraId="7BFFA8EC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770" w:type="dxa"/>
          </w:tcPr>
          <w:p w14:paraId="1A004FB0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 xml:space="preserve">Until 24 hours after </w:t>
            </w:r>
            <w:r>
              <w:rPr>
                <w:rFonts w:ascii="Georgia" w:hAnsi="Georgia"/>
              </w:rPr>
              <w:t>initiation of effective therapy</w:t>
            </w:r>
          </w:p>
        </w:tc>
      </w:tr>
    </w:tbl>
    <w:p w14:paraId="59CBAC86" w14:textId="77777777" w:rsidR="00A04F3A" w:rsidRDefault="00A04F3A" w:rsidP="007D5E30">
      <w:pPr>
        <w:numPr>
          <w:ilvl w:val="0"/>
          <w:numId w:val="19"/>
        </w:numPr>
        <w:spacing w:after="0" w:line="240" w:lineRule="auto"/>
        <w:rPr>
          <w:rFonts w:ascii="Georgia" w:hAnsi="Georgia"/>
        </w:rPr>
        <w:sectPr w:rsidR="00A04F3A" w:rsidSect="00A04F3A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770"/>
      </w:tblGrid>
      <w:tr w:rsidR="007D5E30" w14:paraId="64677C3E" w14:textId="77777777" w:rsidTr="00A04F3A">
        <w:trPr>
          <w:cantSplit/>
          <w:trHeight w:val="566"/>
        </w:trPr>
        <w:tc>
          <w:tcPr>
            <w:tcW w:w="4680" w:type="dxa"/>
          </w:tcPr>
          <w:p w14:paraId="75A680D8" w14:textId="77777777" w:rsidR="007D5E30" w:rsidRPr="007D5E30" w:rsidRDefault="007D5E30" w:rsidP="007D5E30">
            <w:pPr>
              <w:numPr>
                <w:ilvl w:val="0"/>
                <w:numId w:val="19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lastRenderedPageBreak/>
              <w:t>Zoster (disseminated or in the immunocompromised host). (Also requires Airborne precautions)</w:t>
            </w:r>
          </w:p>
          <w:p w14:paraId="0FA9DB74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770" w:type="dxa"/>
          </w:tcPr>
          <w:p w14:paraId="0254A3B9" w14:textId="77777777" w:rsidR="007D5E30" w:rsidRPr="007D5E30" w:rsidRDefault="007D5E30" w:rsidP="007D5E30">
            <w:pPr>
              <w:numPr>
                <w:ilvl w:val="0"/>
                <w:numId w:val="20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Until lesions are crusted. Incubation period for varicella (chickenpox) ranges from 10-21 days.</w:t>
            </w:r>
          </w:p>
          <w:p w14:paraId="041994A0" w14:textId="77777777" w:rsidR="007D5E30" w:rsidRPr="007D5E30" w:rsidRDefault="007D5E30" w:rsidP="007D5E30">
            <w:pPr>
              <w:numPr>
                <w:ilvl w:val="0"/>
                <w:numId w:val="20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Susceptible persons should not enter the room</w:t>
            </w:r>
          </w:p>
        </w:tc>
      </w:tr>
      <w:tr w:rsidR="007D5E30" w14:paraId="7BDC5BCB" w14:textId="77777777" w:rsidTr="00A04F3A">
        <w:trPr>
          <w:cantSplit/>
          <w:trHeight w:val="278"/>
        </w:trPr>
        <w:tc>
          <w:tcPr>
            <w:tcW w:w="4680" w:type="dxa"/>
          </w:tcPr>
          <w:p w14:paraId="7116373E" w14:textId="77777777" w:rsidR="007D5E30" w:rsidRPr="0071768B" w:rsidRDefault="007D5E30" w:rsidP="00A04F3A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Viral/hemorrhagic conjunctivitis</w:t>
            </w:r>
          </w:p>
        </w:tc>
        <w:tc>
          <w:tcPr>
            <w:tcW w:w="4770" w:type="dxa"/>
          </w:tcPr>
          <w:p w14:paraId="7C52498B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7D5E30" w14:paraId="04B9E38A" w14:textId="77777777" w:rsidTr="00A04F3A">
        <w:trPr>
          <w:cantSplit/>
          <w:trHeight w:val="458"/>
        </w:trPr>
        <w:tc>
          <w:tcPr>
            <w:tcW w:w="4680" w:type="dxa"/>
          </w:tcPr>
          <w:p w14:paraId="4FBA7627" w14:textId="77777777" w:rsidR="007D5E30" w:rsidRPr="0071768B" w:rsidRDefault="007D5E30" w:rsidP="00A04F3A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Viral hemorrhagic infections (Ebola, Lassa, or Marburg)</w:t>
            </w:r>
          </w:p>
        </w:tc>
        <w:tc>
          <w:tcPr>
            <w:tcW w:w="4770" w:type="dxa"/>
          </w:tcPr>
          <w:p w14:paraId="3F53964D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Duration of illness</w:t>
            </w:r>
          </w:p>
        </w:tc>
      </w:tr>
      <w:tr w:rsidR="007D5E30" w14:paraId="50845953" w14:textId="77777777" w:rsidTr="00A04F3A">
        <w:trPr>
          <w:cantSplit/>
          <w:trHeight w:val="395"/>
        </w:trPr>
        <w:tc>
          <w:tcPr>
            <w:tcW w:w="4680" w:type="dxa"/>
          </w:tcPr>
          <w:p w14:paraId="6A5AD742" w14:textId="77777777" w:rsidR="007D5E30" w:rsidRPr="007D5E30" w:rsidRDefault="007D5E30" w:rsidP="00A04F3A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Pneumonia, Adenovirus</w:t>
            </w:r>
          </w:p>
        </w:tc>
        <w:tc>
          <w:tcPr>
            <w:tcW w:w="4770" w:type="dxa"/>
          </w:tcPr>
          <w:p w14:paraId="3A00ECAC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Duration of illness (Als</w:t>
            </w:r>
            <w:r w:rsidR="0071768B">
              <w:rPr>
                <w:rFonts w:ascii="Georgia" w:hAnsi="Georgia"/>
              </w:rPr>
              <w:t>o requires Droplet Precautions)</w:t>
            </w:r>
          </w:p>
        </w:tc>
      </w:tr>
    </w:tbl>
    <w:p w14:paraId="0063B300" w14:textId="77777777" w:rsidR="007D5E30" w:rsidRPr="00A57E29" w:rsidRDefault="007D5E30" w:rsidP="0071768B">
      <w:pPr>
        <w:spacing w:after="120" w:line="240" w:lineRule="auto"/>
      </w:pPr>
    </w:p>
    <w:sectPr w:rsidR="007D5E30" w:rsidRPr="00A57E29" w:rsidSect="00A04F3A">
      <w:head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4D24" w14:textId="77777777" w:rsidR="0023363C" w:rsidRDefault="0023363C" w:rsidP="00004886">
      <w:pPr>
        <w:spacing w:after="0" w:line="240" w:lineRule="auto"/>
      </w:pPr>
      <w:r>
        <w:separator/>
      </w:r>
    </w:p>
  </w:endnote>
  <w:endnote w:type="continuationSeparator" w:id="0">
    <w:p w14:paraId="34AEA6B4" w14:textId="77777777" w:rsidR="0023363C" w:rsidRDefault="0023363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9655995"/>
      <w:docPartObj>
        <w:docPartGallery w:val="Page Numbers (Top of Page)"/>
        <w:docPartUnique/>
      </w:docPartObj>
    </w:sdtPr>
    <w:sdtEndPr/>
    <w:sdtContent>
      <w:p w14:paraId="71B755E1" w14:textId="77777777" w:rsidR="00A04F3A" w:rsidRDefault="00A04F3A" w:rsidP="00A04F3A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3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  <w:p w14:paraId="216686BC" w14:textId="77777777" w:rsidR="00A04F3A" w:rsidRDefault="00A04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-1718818973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460854201"/>
          <w:docPartObj>
            <w:docPartGallery w:val="Page Numbers (Top of Page)"/>
            <w:docPartUnique/>
          </w:docPartObj>
        </w:sdtPr>
        <w:sdtEndPr/>
        <w:sdtContent>
          <w:p w14:paraId="72450BAA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31CF7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31CF7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C64D7">
              <w:rPr>
                <w:rFonts w:ascii="Avenir" w:hAnsi="Avenir"/>
                <w:b/>
                <w:noProof/>
              </w:rPr>
              <w:t>1</w:t>
            </w:r>
            <w:r w:rsidR="00731CF7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31CF7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31CF7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C64D7">
              <w:rPr>
                <w:rFonts w:ascii="Avenir" w:hAnsi="Avenir"/>
                <w:b/>
                <w:noProof/>
              </w:rPr>
              <w:t>3</w:t>
            </w:r>
            <w:r w:rsidR="00731CF7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DD5F2F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6AF7" w14:textId="77777777" w:rsidR="0023363C" w:rsidRDefault="0023363C" w:rsidP="00004886">
      <w:pPr>
        <w:spacing w:after="0" w:line="240" w:lineRule="auto"/>
      </w:pPr>
      <w:r>
        <w:separator/>
      </w:r>
    </w:p>
  </w:footnote>
  <w:footnote w:type="continuationSeparator" w:id="0">
    <w:p w14:paraId="1BCA1EF4" w14:textId="77777777" w:rsidR="0023363C" w:rsidRDefault="0023363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362F" w14:textId="77777777" w:rsidR="003A605C" w:rsidRDefault="002517A7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DC60C" wp14:editId="6473663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79C19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0DC6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" stroked="f">
              <v:textbox style="mso-fit-shape-to-text:t">
                <w:txbxContent>
                  <w:p w14:paraId="39379C19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3A24499B" wp14:editId="1D28970D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16"/>
      <w:gridCol w:w="3114"/>
    </w:tblGrid>
    <w:tr w:rsidR="00A04F3A" w:rsidRPr="00004886" w14:paraId="0AEB3363" w14:textId="77777777" w:rsidTr="00A04F3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5006338" w14:textId="77777777" w:rsidR="00A04F3A" w:rsidRPr="0091763A" w:rsidRDefault="00A04F3A" w:rsidP="00A04F3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A04F3A" w:rsidRPr="00004886" w14:paraId="513C1466" w14:textId="77777777" w:rsidTr="00A04F3A">
      <w:trPr>
        <w:trHeight w:val="432"/>
      </w:trPr>
      <w:tc>
        <w:tcPr>
          <w:tcW w:w="9350" w:type="dxa"/>
          <w:gridSpan w:val="3"/>
          <w:vAlign w:val="center"/>
        </w:tcPr>
        <w:p w14:paraId="7C1F20D9" w14:textId="77777777" w:rsidR="00A04F3A" w:rsidRPr="00383057" w:rsidRDefault="00A04F3A" w:rsidP="00A04F3A">
          <w:pPr>
            <w:pStyle w:val="Heading1"/>
            <w:rPr>
              <w:rFonts w:ascii="Georgia" w:eastAsiaTheme="minorHAnsi" w:hAnsi="Georgia" w:cstheme="minorBidi"/>
            </w:rPr>
          </w:pPr>
          <w:r w:rsidRPr="00194655">
            <w:rPr>
              <w:rFonts w:ascii="Georgia" w:eastAsiaTheme="minorHAnsi" w:hAnsi="Georgia" w:cstheme="minorBidi"/>
              <w:sz w:val="22"/>
            </w:rPr>
            <w:t>Infection Control – Contact Precautions</w:t>
          </w:r>
        </w:p>
      </w:tc>
    </w:tr>
    <w:tr w:rsidR="00017F74" w:rsidRPr="00004886" w14:paraId="66C6B654" w14:textId="77777777" w:rsidTr="00A04F3A">
      <w:tc>
        <w:tcPr>
          <w:tcW w:w="3120" w:type="dxa"/>
          <w:shd w:val="clear" w:color="auto" w:fill="D9D9D9" w:themeFill="background1" w:themeFillShade="D9"/>
        </w:tcPr>
        <w:p w14:paraId="08E778B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30F521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14:paraId="6DCCD9A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C5D6D1C" w14:textId="77777777" w:rsidTr="00A04F3A">
      <w:tc>
        <w:tcPr>
          <w:tcW w:w="3120" w:type="dxa"/>
        </w:tcPr>
        <w:p w14:paraId="704DACA0" w14:textId="664A686B" w:rsidR="00017F74" w:rsidRPr="00383057" w:rsidRDefault="007D5E3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</w:t>
          </w:r>
          <w:r w:rsidR="00194655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EE4567B" w14:textId="0BFFCC5B" w:rsidR="00017F74" w:rsidRPr="00383057" w:rsidRDefault="00F15CD1" w:rsidP="00CC64D7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06/26/2024</w:t>
          </w:r>
        </w:p>
      </w:tc>
      <w:tc>
        <w:tcPr>
          <w:tcW w:w="3114" w:type="dxa"/>
        </w:tcPr>
        <w:p w14:paraId="48D69D4D" w14:textId="4C01D4DC" w:rsidR="00017F74" w:rsidRPr="00383057" w:rsidRDefault="00F15CD1" w:rsidP="00CC64D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06/26/2026</w:t>
          </w:r>
        </w:p>
      </w:tc>
    </w:tr>
    <w:tr w:rsidR="00A04F3A" w:rsidRPr="00004886" w14:paraId="5CCE33E6" w14:textId="77777777" w:rsidTr="00A04F3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72FB8B7" w14:textId="77777777" w:rsidR="00A04F3A" w:rsidRPr="0091763A" w:rsidRDefault="00A04F3A" w:rsidP="00A04F3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A04F3A" w:rsidRPr="00004886" w14:paraId="287205C5" w14:textId="77777777" w:rsidTr="00A04F3A">
      <w:trPr>
        <w:trHeight w:val="576"/>
      </w:trPr>
      <w:tc>
        <w:tcPr>
          <w:tcW w:w="9350" w:type="dxa"/>
          <w:gridSpan w:val="3"/>
          <w:vAlign w:val="center"/>
        </w:tcPr>
        <w:p w14:paraId="6DA9DC36" w14:textId="77777777" w:rsidR="00A04F3A" w:rsidRPr="00383057" w:rsidRDefault="00A04F3A" w:rsidP="00A04F3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6B0337C8" w14:textId="77777777" w:rsidTr="00A04F3A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9541DA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47D51B04" w14:textId="77777777" w:rsidTr="00A04F3A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57FEDDD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57A394D" w14:textId="77777777" w:rsidR="00017F74" w:rsidRDefault="00017F74" w:rsidP="00004886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B981" w14:textId="77777777" w:rsidR="00A04F3A" w:rsidRDefault="00A04F3A" w:rsidP="00004886">
    <w:pPr>
      <w:pStyle w:val="Header"/>
      <w:ind w:left="-720"/>
    </w:pPr>
    <w:r>
      <w:t xml:space="preserve"> </w:t>
    </w:r>
  </w:p>
  <w:p w14:paraId="6C7D6C8B" w14:textId="77777777" w:rsidR="00A04F3A" w:rsidRDefault="00A04F3A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C2C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430D9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136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ADA5972"/>
    <w:multiLevelType w:val="hybridMultilevel"/>
    <w:tmpl w:val="478049A0"/>
    <w:lvl w:ilvl="0" w:tplc="03C03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EC78C1"/>
    <w:multiLevelType w:val="singleLevel"/>
    <w:tmpl w:val="4AAAD68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3" w15:restartNumberingAfterBreak="0">
    <w:nsid w:val="53B92C0B"/>
    <w:multiLevelType w:val="singleLevel"/>
    <w:tmpl w:val="4AAAD68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527A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11741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255904">
    <w:abstractNumId w:val="2"/>
  </w:num>
  <w:num w:numId="2" w16cid:durableId="1276713190">
    <w:abstractNumId w:val="19"/>
  </w:num>
  <w:num w:numId="3" w16cid:durableId="828906655">
    <w:abstractNumId w:val="9"/>
  </w:num>
  <w:num w:numId="4" w16cid:durableId="1279945683">
    <w:abstractNumId w:val="15"/>
  </w:num>
  <w:num w:numId="5" w16cid:durableId="884683421">
    <w:abstractNumId w:val="6"/>
  </w:num>
  <w:num w:numId="6" w16cid:durableId="743726330">
    <w:abstractNumId w:val="20"/>
  </w:num>
  <w:num w:numId="7" w16cid:durableId="1628120759">
    <w:abstractNumId w:val="1"/>
  </w:num>
  <w:num w:numId="8" w16cid:durableId="1231965744">
    <w:abstractNumId w:val="17"/>
  </w:num>
  <w:num w:numId="9" w16cid:durableId="509103864">
    <w:abstractNumId w:val="3"/>
  </w:num>
  <w:num w:numId="10" w16cid:durableId="922182549">
    <w:abstractNumId w:val="10"/>
  </w:num>
  <w:num w:numId="11" w16cid:durableId="1978417398">
    <w:abstractNumId w:val="8"/>
  </w:num>
  <w:num w:numId="12" w16cid:durableId="1133308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574903">
    <w:abstractNumId w:val="0"/>
  </w:num>
  <w:num w:numId="14" w16cid:durableId="1504929743">
    <w:abstractNumId w:val="16"/>
  </w:num>
  <w:num w:numId="15" w16cid:durableId="315424929">
    <w:abstractNumId w:val="4"/>
  </w:num>
  <w:num w:numId="16" w16cid:durableId="2142185477">
    <w:abstractNumId w:val="5"/>
  </w:num>
  <w:num w:numId="17" w16cid:durableId="1508670890">
    <w:abstractNumId w:val="12"/>
  </w:num>
  <w:num w:numId="18" w16cid:durableId="963074602">
    <w:abstractNumId w:val="7"/>
  </w:num>
  <w:num w:numId="19" w16cid:durableId="2047943181">
    <w:abstractNumId w:val="13"/>
  </w:num>
  <w:num w:numId="20" w16cid:durableId="1455098762">
    <w:abstractNumId w:val="18"/>
  </w:num>
  <w:num w:numId="21" w16cid:durableId="2142528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094CD8"/>
    <w:rsid w:val="000C2C35"/>
    <w:rsid w:val="00181ADB"/>
    <w:rsid w:val="00194655"/>
    <w:rsid w:val="002174C0"/>
    <w:rsid w:val="00226A30"/>
    <w:rsid w:val="0023363C"/>
    <w:rsid w:val="00237977"/>
    <w:rsid w:val="002517A7"/>
    <w:rsid w:val="00291140"/>
    <w:rsid w:val="002F2CDE"/>
    <w:rsid w:val="00325C76"/>
    <w:rsid w:val="003269BA"/>
    <w:rsid w:val="00366B62"/>
    <w:rsid w:val="00383057"/>
    <w:rsid w:val="003A605C"/>
    <w:rsid w:val="003D1A88"/>
    <w:rsid w:val="00437E00"/>
    <w:rsid w:val="00496194"/>
    <w:rsid w:val="004C4532"/>
    <w:rsid w:val="004F18AD"/>
    <w:rsid w:val="004F7E1E"/>
    <w:rsid w:val="005A285F"/>
    <w:rsid w:val="006318B2"/>
    <w:rsid w:val="00636251"/>
    <w:rsid w:val="0064513A"/>
    <w:rsid w:val="006772EC"/>
    <w:rsid w:val="006C1F75"/>
    <w:rsid w:val="006E20D5"/>
    <w:rsid w:val="0071768B"/>
    <w:rsid w:val="00721119"/>
    <w:rsid w:val="00731CF7"/>
    <w:rsid w:val="007D240F"/>
    <w:rsid w:val="007D3C3F"/>
    <w:rsid w:val="007D5E30"/>
    <w:rsid w:val="00806F6F"/>
    <w:rsid w:val="0081119D"/>
    <w:rsid w:val="00857EA6"/>
    <w:rsid w:val="008870D8"/>
    <w:rsid w:val="008A1C39"/>
    <w:rsid w:val="008B1CBB"/>
    <w:rsid w:val="008F49D4"/>
    <w:rsid w:val="00914055"/>
    <w:rsid w:val="0091763A"/>
    <w:rsid w:val="009342A6"/>
    <w:rsid w:val="00A04F3A"/>
    <w:rsid w:val="00A57E29"/>
    <w:rsid w:val="00AC0638"/>
    <w:rsid w:val="00AE71B9"/>
    <w:rsid w:val="00B34F9C"/>
    <w:rsid w:val="00BA51C0"/>
    <w:rsid w:val="00BE09BD"/>
    <w:rsid w:val="00C45596"/>
    <w:rsid w:val="00C70850"/>
    <w:rsid w:val="00C7741C"/>
    <w:rsid w:val="00CC3BEE"/>
    <w:rsid w:val="00CC64D7"/>
    <w:rsid w:val="00CD094C"/>
    <w:rsid w:val="00D87B98"/>
    <w:rsid w:val="00DD17C5"/>
    <w:rsid w:val="00E037C5"/>
    <w:rsid w:val="00E313F8"/>
    <w:rsid w:val="00E547EA"/>
    <w:rsid w:val="00E810E1"/>
    <w:rsid w:val="00ED2442"/>
    <w:rsid w:val="00EF2520"/>
    <w:rsid w:val="00F107CD"/>
    <w:rsid w:val="00F15CD1"/>
    <w:rsid w:val="00F259B4"/>
    <w:rsid w:val="00F53FEA"/>
    <w:rsid w:val="00F74086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F0E53CD"/>
  <w15:docId w15:val="{47939D13-38FB-4063-94F6-E6923780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E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3</cp:revision>
  <cp:lastPrinted>2016-09-28T14:42:00Z</cp:lastPrinted>
  <dcterms:created xsi:type="dcterms:W3CDTF">2024-06-25T18:34:00Z</dcterms:created>
  <dcterms:modified xsi:type="dcterms:W3CDTF">2024-06-27T14:01:00Z</dcterms:modified>
</cp:coreProperties>
</file>