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1508D" w14:textId="77777777" w:rsidR="00C70850" w:rsidRPr="00143275" w:rsidRDefault="007D240F" w:rsidP="00143275">
      <w:pPr>
        <w:rPr>
          <w:rFonts w:ascii="Avenir" w:hAnsi="Avenir"/>
          <w:b/>
          <w:sz w:val="24"/>
        </w:rPr>
      </w:pPr>
      <w:r w:rsidRPr="00143275">
        <w:rPr>
          <w:rFonts w:ascii="Avenir" w:hAnsi="Avenir"/>
          <w:b/>
          <w:sz w:val="24"/>
        </w:rPr>
        <w:t>Policy</w:t>
      </w:r>
    </w:p>
    <w:p w14:paraId="524BEC0A" w14:textId="77777777" w:rsidR="00875674" w:rsidRPr="007006F5" w:rsidRDefault="007006F5" w:rsidP="00143275">
      <w:pPr>
        <w:pStyle w:val="BodyText"/>
        <w:spacing w:before="240" w:after="0" w:line="240" w:lineRule="auto"/>
        <w:ind w:left="360" w:right="360"/>
        <w:rPr>
          <w:rFonts w:ascii="Georgia" w:hAnsi="Georgia"/>
          <w:szCs w:val="24"/>
        </w:rPr>
      </w:pPr>
      <w:r w:rsidRPr="007006F5">
        <w:rPr>
          <w:rFonts w:ascii="Georgia" w:hAnsi="Georgia"/>
        </w:rPr>
        <w:t xml:space="preserve">Each </w:t>
      </w:r>
      <w:r w:rsidR="00D233D9">
        <w:rPr>
          <w:rFonts w:ascii="Georgia" w:hAnsi="Georgia"/>
        </w:rPr>
        <w:t>Ohio Living</w:t>
      </w:r>
      <w:r w:rsidRPr="007006F5">
        <w:rPr>
          <w:rFonts w:ascii="Georgia" w:hAnsi="Georgia"/>
        </w:rPr>
        <w:t xml:space="preserve"> Health Center and/or Assisted Living Center will establish a Grievance Committee.</w:t>
      </w:r>
    </w:p>
    <w:p w14:paraId="45AB2C06" w14:textId="77777777" w:rsidR="00007B02" w:rsidRPr="00007B02" w:rsidRDefault="00007B02" w:rsidP="00143275">
      <w:pPr>
        <w:tabs>
          <w:tab w:val="left" w:pos="-720"/>
          <w:tab w:val="left" w:pos="10080"/>
        </w:tabs>
        <w:suppressAutoHyphens/>
        <w:spacing w:after="0"/>
        <w:ind w:left="720" w:right="274"/>
        <w:rPr>
          <w:rFonts w:ascii="Georgia" w:hAnsi="Georgia"/>
        </w:rPr>
      </w:pPr>
    </w:p>
    <w:p w14:paraId="52C4CDB3" w14:textId="77777777" w:rsidR="00690018" w:rsidRPr="00143275" w:rsidRDefault="00690018" w:rsidP="00143275">
      <w:pPr>
        <w:rPr>
          <w:rFonts w:ascii="Avenir" w:hAnsi="Avenir"/>
          <w:b/>
          <w:sz w:val="24"/>
        </w:rPr>
      </w:pPr>
      <w:r w:rsidRPr="00143275">
        <w:rPr>
          <w:rFonts w:ascii="Avenir" w:hAnsi="Avenir"/>
          <w:b/>
          <w:sz w:val="24"/>
        </w:rPr>
        <w:t>Procedure</w:t>
      </w:r>
    </w:p>
    <w:p w14:paraId="63143EF7" w14:textId="77777777" w:rsidR="007006F5" w:rsidRPr="00143275" w:rsidRDefault="007006F5" w:rsidP="00143275">
      <w:pPr>
        <w:numPr>
          <w:ilvl w:val="0"/>
          <w:numId w:val="15"/>
        </w:numPr>
        <w:spacing w:after="0" w:line="240" w:lineRule="auto"/>
        <w:ind w:left="720" w:hanging="360"/>
        <w:rPr>
          <w:rFonts w:ascii="Georgia" w:hAnsi="Georgia"/>
        </w:rPr>
      </w:pPr>
      <w:r w:rsidRPr="00143275">
        <w:rPr>
          <w:rFonts w:ascii="Georgia" w:hAnsi="Georgia"/>
        </w:rPr>
        <w:t xml:space="preserve">A Grievance Committee has been established to review complaints by Residents or their sponsors.  The committee is composed of the home’s staff (Administrator, social workers, nurses and/or the Executive Director) and residents, sponsors (family members, power-of-attorney, guardians), or outside representatives in a ration of not more than one </w:t>
      </w:r>
      <w:proofErr w:type="gramStart"/>
      <w:r w:rsidRPr="00143275">
        <w:rPr>
          <w:rFonts w:ascii="Georgia" w:hAnsi="Georgia"/>
        </w:rPr>
        <w:t>staff</w:t>
      </w:r>
      <w:proofErr w:type="gramEnd"/>
      <w:r w:rsidRPr="00143275">
        <w:rPr>
          <w:rFonts w:ascii="Georgia" w:hAnsi="Georgia"/>
        </w:rPr>
        <w:t xml:space="preserve"> member to every two residents, sponsors, or outside representatives. </w:t>
      </w:r>
    </w:p>
    <w:p w14:paraId="1AC07C00" w14:textId="77777777" w:rsidR="007006F5" w:rsidRPr="00143275" w:rsidRDefault="007006F5" w:rsidP="00143275">
      <w:pPr>
        <w:numPr>
          <w:ilvl w:val="0"/>
          <w:numId w:val="15"/>
        </w:numPr>
        <w:spacing w:after="0" w:line="240" w:lineRule="auto"/>
        <w:ind w:left="720" w:hanging="360"/>
        <w:rPr>
          <w:rFonts w:ascii="Georgia" w:hAnsi="Georgia"/>
        </w:rPr>
      </w:pPr>
      <w:r w:rsidRPr="00143275">
        <w:rPr>
          <w:rFonts w:ascii="Georgia" w:hAnsi="Georgia"/>
        </w:rPr>
        <w:t>The purpose of the Grievance Committee is to investigate formal grievances to determine validity of the complaint and mediate in the resolution of a complaint if it determined that a violation of the Resident’s rights has occurred.</w:t>
      </w:r>
    </w:p>
    <w:p w14:paraId="6561BF8C" w14:textId="77777777" w:rsidR="007006F5" w:rsidRPr="00143275" w:rsidRDefault="007006F5" w:rsidP="00143275">
      <w:pPr>
        <w:numPr>
          <w:ilvl w:val="0"/>
          <w:numId w:val="15"/>
        </w:numPr>
        <w:spacing w:after="0" w:line="240" w:lineRule="auto"/>
        <w:ind w:left="720" w:hanging="360"/>
        <w:rPr>
          <w:rFonts w:ascii="Georgia" w:hAnsi="Georgia"/>
        </w:rPr>
      </w:pPr>
      <w:r w:rsidRPr="00143275">
        <w:rPr>
          <w:rFonts w:ascii="Georgia" w:hAnsi="Georgia"/>
        </w:rPr>
        <w:t>Any grievances may be made without fear of threat or reprisal against the complainant.   Furthermore, any resident or family member who feels that a threat or reprisal has already occurred may file a complaint on that regard.</w:t>
      </w:r>
    </w:p>
    <w:p w14:paraId="71FE5CDC" w14:textId="77777777" w:rsidR="007006F5" w:rsidRPr="00D233D9" w:rsidRDefault="007006F5" w:rsidP="00143275">
      <w:pPr>
        <w:numPr>
          <w:ilvl w:val="0"/>
          <w:numId w:val="15"/>
        </w:numPr>
        <w:spacing w:after="0" w:line="240" w:lineRule="auto"/>
        <w:ind w:left="720" w:hanging="360"/>
        <w:rPr>
          <w:rFonts w:ascii="Georgia" w:hAnsi="Georgia"/>
          <w:sz w:val="24"/>
        </w:rPr>
      </w:pPr>
      <w:r w:rsidRPr="00143275">
        <w:rPr>
          <w:rFonts w:ascii="Georgia" w:hAnsi="Georgia"/>
        </w:rPr>
        <w:t>If a Resident or sponsor has a complaint of a violation of one of the Resident’s established rights, the complaint should be orally communicated to the nurse on duty, Director of Nursing, Administrator or Executive Director, who shall make every effort, involving the appropriate staff members, to resolve the complaint.  If the grievance is not resolved to the complainant’s satisfaction, then the grievance should be submitted to the Grievance Committee. The Grievance Committee will review the complaint independent of the Executive Director prior to meeting with the complainants in order to establish validity.</w:t>
      </w:r>
    </w:p>
    <w:p w14:paraId="463D5F8E" w14:textId="77777777" w:rsidR="007006F5" w:rsidRPr="00143275" w:rsidRDefault="007006F5" w:rsidP="00143275">
      <w:pPr>
        <w:numPr>
          <w:ilvl w:val="0"/>
          <w:numId w:val="15"/>
        </w:numPr>
        <w:spacing w:after="0" w:line="240" w:lineRule="auto"/>
        <w:ind w:left="720" w:hanging="360"/>
        <w:rPr>
          <w:rFonts w:ascii="Georgia" w:hAnsi="Georgia"/>
        </w:rPr>
      </w:pPr>
      <w:r w:rsidRPr="00143275">
        <w:rPr>
          <w:rFonts w:ascii="Georgia" w:hAnsi="Georgia"/>
        </w:rPr>
        <w:t>The Grievance Committee, including the Executive Director and/or Administrator, shall then meet with complainants within one week of receipt of the grievance and has ten days to resolve the complaint to the satisfaction of the Grievance Committee and the Complainant, or if ten days have elapsed without correction of the violation, the Grievance Committee shall refer the matter to the Ohio Commission on Aging in accordance with Section 3721.17 of the Ohio Revised Code.</w:t>
      </w:r>
    </w:p>
    <w:p w14:paraId="4556E7A3" w14:textId="13FDD0F9" w:rsidR="00007B02" w:rsidRPr="00143275" w:rsidRDefault="007006F5" w:rsidP="00143275">
      <w:pPr>
        <w:numPr>
          <w:ilvl w:val="0"/>
          <w:numId w:val="15"/>
        </w:numPr>
        <w:spacing w:after="0" w:line="240" w:lineRule="auto"/>
        <w:ind w:left="720" w:hanging="360"/>
        <w:rPr>
          <w:rFonts w:ascii="Georgia" w:hAnsi="Georgia"/>
        </w:rPr>
      </w:pPr>
      <w:r w:rsidRPr="00143275">
        <w:rPr>
          <w:rFonts w:ascii="Georgia" w:hAnsi="Georgia"/>
        </w:rPr>
        <w:t>The Grievance Committee will meet at least once each year.</w:t>
      </w:r>
      <w:bookmarkStart w:id="0" w:name="_GoBack"/>
      <w:bookmarkEnd w:id="0"/>
    </w:p>
    <w:sectPr w:rsidR="00007B02" w:rsidRPr="00143275" w:rsidSect="00143275">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7875" w14:textId="77777777" w:rsidR="001015C5" w:rsidRDefault="001015C5" w:rsidP="00004886">
      <w:pPr>
        <w:spacing w:after="0" w:line="240" w:lineRule="auto"/>
      </w:pPr>
      <w:r>
        <w:separator/>
      </w:r>
    </w:p>
  </w:endnote>
  <w:endnote w:type="continuationSeparator" w:id="0">
    <w:p w14:paraId="51795A4F" w14:textId="77777777" w:rsidR="001015C5" w:rsidRDefault="001015C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venir Light">
    <w:altName w:val="Century Gothic"/>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Light" w:hAnsi="Avenir Light"/>
      </w:rPr>
      <w:id w:val="-1058167937"/>
      <w:docPartObj>
        <w:docPartGallery w:val="Page Numbers (Bottom of Page)"/>
        <w:docPartUnique/>
      </w:docPartObj>
    </w:sdtPr>
    <w:sdtEndPr/>
    <w:sdtContent>
      <w:sdt>
        <w:sdtPr>
          <w:rPr>
            <w:rFonts w:ascii="Avenir Light" w:hAnsi="Avenir Light"/>
          </w:rPr>
          <w:id w:val="-1851334857"/>
          <w:docPartObj>
            <w:docPartGallery w:val="Page Numbers (Top of Page)"/>
            <w:docPartUnique/>
          </w:docPartObj>
        </w:sdtPr>
        <w:sdtEndPr/>
        <w:sdtContent>
          <w:sdt>
            <w:sdtPr>
              <w:rPr>
                <w:rFonts w:ascii="Avenir" w:hAnsi="Avenir"/>
              </w:rPr>
              <w:id w:val="289173961"/>
              <w:docPartObj>
                <w:docPartGallery w:val="Page Numbers (Bottom of Page)"/>
                <w:docPartUnique/>
              </w:docPartObj>
            </w:sdtPr>
            <w:sdtContent>
              <w:sdt>
                <w:sdtPr>
                  <w:rPr>
                    <w:rFonts w:ascii="Avenir" w:hAnsi="Avenir"/>
                  </w:rPr>
                  <w:id w:val="565050523"/>
                  <w:docPartObj>
                    <w:docPartGallery w:val="Page Numbers (Top of Page)"/>
                    <w:docPartUnique/>
                  </w:docPartObj>
                </w:sdtPr>
                <w:sdtContent>
                  <w:p w14:paraId="7E3CBE8D" w14:textId="0FE37653" w:rsidR="00D233D9" w:rsidRPr="00143275" w:rsidRDefault="00143275" w:rsidP="00143275">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A30E" w14:textId="77777777" w:rsidR="001015C5" w:rsidRDefault="001015C5" w:rsidP="00004886">
      <w:pPr>
        <w:spacing w:after="0" w:line="240" w:lineRule="auto"/>
      </w:pPr>
      <w:r>
        <w:separator/>
      </w:r>
    </w:p>
  </w:footnote>
  <w:footnote w:type="continuationSeparator" w:id="0">
    <w:p w14:paraId="181122EB" w14:textId="77777777" w:rsidR="001015C5" w:rsidRDefault="001015C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0FF6" w14:textId="77777777" w:rsidR="00D233D9" w:rsidRDefault="00143275" w:rsidP="00004886">
    <w:pPr>
      <w:pStyle w:val="Header"/>
      <w:ind w:left="-720"/>
    </w:pPr>
    <w:r>
      <w:rPr>
        <w:noProof/>
        <w:lang w:eastAsia="zh-TW"/>
      </w:rPr>
      <w:pict w14:anchorId="0747C922">
        <v:shapetype id="_x0000_t202" coordsize="21600,21600" o:spt="202" path="m,l,21600r21600,l21600,xe">
          <v:stroke joinstyle="miter"/>
          <v:path gradientshapeok="t" o:connecttype="rect"/>
        </v:shapetype>
        <v:shape id="_x0000_s1025" type="#_x0000_t202" style="position:absolute;left:0;text-align:left;margin-left:268.5pt;margin-top:6.9pt;width:226.7pt;height:38.1pt;z-index:251660288;mso-height-percent:200;mso-height-percent:200;mso-width-relative:margin;mso-height-relative:margin" stroked="f">
          <v:textbox style="mso-next-textbox:#_x0000_s1025;mso-fit-shape-to-text:t">
            <w:txbxContent>
              <w:p w14:paraId="55E40753" w14:textId="77777777" w:rsidR="004A61AA" w:rsidRPr="0091763A" w:rsidRDefault="004A61AA" w:rsidP="004A61AA">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w:r>
    <w:r w:rsidR="00D233D9">
      <w:rPr>
        <w:noProof/>
      </w:rPr>
      <w:drawing>
        <wp:inline distT="0" distB="0" distL="0" distR="0" wp14:anchorId="67FBD0D3" wp14:editId="428726B0">
          <wp:extent cx="2373173" cy="612648"/>
          <wp:effectExtent l="19050" t="0" r="8077" b="0"/>
          <wp:docPr id="13" name="Picture 0"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373173" cy="612648"/>
                  </a:xfrm>
                  <a:prstGeom prst="rect">
                    <a:avLst/>
                  </a:prstGeom>
                </pic:spPr>
              </pic:pic>
            </a:graphicData>
          </a:graphic>
        </wp:inline>
      </w:drawing>
    </w:r>
    <w:r w:rsidR="00D233D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43275" w:rsidRPr="00004886" w14:paraId="2AE1EFD2" w14:textId="77777777" w:rsidTr="00143275">
      <w:trPr>
        <w:trHeight w:val="432"/>
      </w:trPr>
      <w:tc>
        <w:tcPr>
          <w:tcW w:w="9576" w:type="dxa"/>
          <w:gridSpan w:val="3"/>
          <w:shd w:val="clear" w:color="auto" w:fill="D9D9D9" w:themeFill="background1" w:themeFillShade="D9"/>
          <w:vAlign w:val="center"/>
        </w:tcPr>
        <w:p w14:paraId="50676D89" w14:textId="77777777" w:rsidR="00143275" w:rsidRPr="00D51326" w:rsidRDefault="00143275" w:rsidP="00143275">
          <w:pPr>
            <w:spacing w:after="0" w:line="240" w:lineRule="auto"/>
            <w:rPr>
              <w:rFonts w:ascii="Avenir" w:eastAsiaTheme="minorHAnsi" w:hAnsi="Avenir" w:cstheme="minorBidi"/>
              <w:b/>
            </w:rPr>
          </w:pPr>
          <w:r w:rsidRPr="00D51326">
            <w:rPr>
              <w:rFonts w:ascii="Avenir" w:eastAsiaTheme="minorHAnsi" w:hAnsi="Avenir" w:cstheme="minorBidi"/>
              <w:b/>
            </w:rPr>
            <w:t>Policy Name</w:t>
          </w:r>
        </w:p>
      </w:tc>
    </w:tr>
    <w:tr w:rsidR="00143275" w:rsidRPr="00004886" w14:paraId="3C07E373" w14:textId="77777777" w:rsidTr="00143275">
      <w:trPr>
        <w:trHeight w:val="432"/>
      </w:trPr>
      <w:tc>
        <w:tcPr>
          <w:tcW w:w="9576" w:type="dxa"/>
          <w:gridSpan w:val="3"/>
          <w:vAlign w:val="center"/>
        </w:tcPr>
        <w:p w14:paraId="560FED1A" w14:textId="77777777" w:rsidR="00143275" w:rsidRPr="00383057" w:rsidRDefault="00143275" w:rsidP="00143275">
          <w:pPr>
            <w:spacing w:after="0" w:line="240" w:lineRule="auto"/>
            <w:rPr>
              <w:rFonts w:ascii="Georgia" w:eastAsiaTheme="minorHAnsi" w:hAnsi="Georgia" w:cstheme="minorBidi"/>
            </w:rPr>
          </w:pPr>
          <w:r>
            <w:rPr>
              <w:rFonts w:ascii="Georgia" w:eastAsiaTheme="minorHAnsi" w:hAnsi="Georgia" w:cstheme="minorBidi"/>
            </w:rPr>
            <w:t>Grievance Committee Policy and Procedures</w:t>
          </w:r>
        </w:p>
      </w:tc>
    </w:tr>
    <w:tr w:rsidR="00D233D9" w:rsidRPr="00004886" w14:paraId="2BFE9B47" w14:textId="77777777" w:rsidTr="0087694B">
      <w:tc>
        <w:tcPr>
          <w:tcW w:w="3192" w:type="dxa"/>
          <w:shd w:val="clear" w:color="auto" w:fill="D9D9D9" w:themeFill="background1" w:themeFillShade="D9"/>
        </w:tcPr>
        <w:p w14:paraId="15AD86ED" w14:textId="77777777" w:rsidR="00D233D9" w:rsidRPr="00D51326" w:rsidRDefault="00D233D9" w:rsidP="0087694B">
          <w:pPr>
            <w:spacing w:after="0" w:line="240" w:lineRule="auto"/>
            <w:rPr>
              <w:rFonts w:ascii="Avenir" w:eastAsiaTheme="minorHAnsi" w:hAnsi="Avenir" w:cstheme="minorBidi"/>
              <w:b/>
            </w:rPr>
          </w:pPr>
          <w:r w:rsidRPr="00D51326">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3D1DE4E6" w14:textId="77777777" w:rsidR="00D233D9" w:rsidRPr="00D51326" w:rsidRDefault="00D233D9" w:rsidP="0087694B">
          <w:pPr>
            <w:spacing w:after="0" w:line="240" w:lineRule="auto"/>
            <w:rPr>
              <w:rFonts w:ascii="Avenir" w:eastAsiaTheme="minorHAnsi" w:hAnsi="Avenir" w:cstheme="minorBidi"/>
              <w:b/>
            </w:rPr>
          </w:pPr>
          <w:r w:rsidRPr="00D51326">
            <w:rPr>
              <w:rFonts w:ascii="Avenir" w:eastAsiaTheme="minorHAnsi" w:hAnsi="Avenir" w:cstheme="minorBidi"/>
              <w:b/>
            </w:rPr>
            <w:t>Revised Date</w:t>
          </w:r>
        </w:p>
      </w:tc>
      <w:tc>
        <w:tcPr>
          <w:tcW w:w="3192" w:type="dxa"/>
          <w:shd w:val="clear" w:color="auto" w:fill="D9D9D9" w:themeFill="background1" w:themeFillShade="D9"/>
        </w:tcPr>
        <w:p w14:paraId="3EE32B3D" w14:textId="77777777" w:rsidR="00D233D9" w:rsidRPr="00D51326" w:rsidRDefault="00D233D9" w:rsidP="0087694B">
          <w:pPr>
            <w:spacing w:after="0" w:line="240" w:lineRule="auto"/>
            <w:rPr>
              <w:rFonts w:ascii="Avenir" w:eastAsiaTheme="minorHAnsi" w:hAnsi="Avenir" w:cstheme="minorBidi"/>
              <w:b/>
            </w:rPr>
          </w:pPr>
          <w:r w:rsidRPr="00D51326">
            <w:rPr>
              <w:rFonts w:ascii="Avenir" w:eastAsiaTheme="minorHAnsi" w:hAnsi="Avenir" w:cstheme="minorBidi"/>
              <w:b/>
            </w:rPr>
            <w:t>Next Review Date</w:t>
          </w:r>
        </w:p>
      </w:tc>
    </w:tr>
    <w:tr w:rsidR="00D233D9" w:rsidRPr="00004886" w14:paraId="03EA2237" w14:textId="77777777" w:rsidTr="0087694B">
      <w:tc>
        <w:tcPr>
          <w:tcW w:w="3192" w:type="dxa"/>
        </w:tcPr>
        <w:p w14:paraId="6197BDA5" w14:textId="77777777" w:rsidR="00D233D9" w:rsidRPr="00383057" w:rsidRDefault="00D233D9" w:rsidP="0087694B">
          <w:pPr>
            <w:spacing w:after="0" w:line="240" w:lineRule="auto"/>
            <w:rPr>
              <w:rFonts w:ascii="Georgia" w:eastAsiaTheme="minorHAnsi" w:hAnsi="Georgia" w:cstheme="minorBidi"/>
            </w:rPr>
          </w:pPr>
          <w:r>
            <w:rPr>
              <w:rFonts w:ascii="Georgia" w:eastAsiaTheme="minorHAnsi" w:hAnsi="Georgia" w:cstheme="minorBidi"/>
            </w:rPr>
            <w:t>10/01/</w:t>
          </w:r>
          <w:r w:rsidR="00754314">
            <w:rPr>
              <w:rFonts w:ascii="Georgia" w:eastAsiaTheme="minorHAnsi" w:hAnsi="Georgia" w:cstheme="minorBidi"/>
            </w:rPr>
            <w:t>20</w:t>
          </w:r>
          <w:r>
            <w:rPr>
              <w:rFonts w:ascii="Georgia" w:eastAsiaTheme="minorHAnsi" w:hAnsi="Georgia" w:cstheme="minorBidi"/>
            </w:rPr>
            <w:t>02</w:t>
          </w:r>
        </w:p>
      </w:tc>
      <w:tc>
        <w:tcPr>
          <w:tcW w:w="3192" w:type="dxa"/>
          <w:tcMar>
            <w:top w:w="115" w:type="dxa"/>
            <w:left w:w="115" w:type="dxa"/>
            <w:bottom w:w="115" w:type="dxa"/>
            <w:right w:w="115" w:type="dxa"/>
          </w:tcMar>
        </w:tcPr>
        <w:p w14:paraId="15534E64" w14:textId="3DF3E6E7" w:rsidR="00D233D9" w:rsidRPr="00383057" w:rsidRDefault="00143275" w:rsidP="0087694B">
          <w:pPr>
            <w:spacing w:after="0" w:line="240" w:lineRule="auto"/>
            <w:rPr>
              <w:rFonts w:ascii="Georgia" w:eastAsiaTheme="minorHAnsi" w:hAnsi="Georgia" w:cstheme="minorBidi"/>
            </w:rPr>
          </w:pPr>
          <w:r>
            <w:rPr>
              <w:rFonts w:ascii="Georgia" w:eastAsiaTheme="minorHAnsi" w:hAnsi="Georgia" w:cstheme="minorBidi"/>
            </w:rPr>
            <w:t>09/14/2023</w:t>
          </w:r>
        </w:p>
      </w:tc>
      <w:tc>
        <w:tcPr>
          <w:tcW w:w="3192" w:type="dxa"/>
        </w:tcPr>
        <w:p w14:paraId="37F317F0" w14:textId="3B95166E" w:rsidR="00D233D9" w:rsidRPr="00383057" w:rsidRDefault="00D50502" w:rsidP="0087694B">
          <w:pPr>
            <w:spacing w:after="0" w:line="240" w:lineRule="auto"/>
            <w:rPr>
              <w:rFonts w:ascii="Georgia" w:eastAsiaTheme="minorHAnsi" w:hAnsi="Georgia" w:cstheme="minorBidi"/>
            </w:rPr>
          </w:pPr>
          <w:r>
            <w:rPr>
              <w:rFonts w:ascii="Georgia" w:eastAsiaTheme="minorHAnsi" w:hAnsi="Georgia" w:cstheme="minorBidi"/>
            </w:rPr>
            <w:t>09/14/2025</w:t>
          </w:r>
        </w:p>
      </w:tc>
    </w:tr>
    <w:tr w:rsidR="00D50502" w:rsidRPr="00004886" w14:paraId="49DD852D" w14:textId="77777777" w:rsidTr="00143275">
      <w:trPr>
        <w:trHeight w:val="432"/>
      </w:trPr>
      <w:tc>
        <w:tcPr>
          <w:tcW w:w="9576" w:type="dxa"/>
          <w:gridSpan w:val="3"/>
          <w:shd w:val="clear" w:color="auto" w:fill="D9D9D9" w:themeFill="background1" w:themeFillShade="D9"/>
          <w:vAlign w:val="center"/>
        </w:tcPr>
        <w:p w14:paraId="596319B1" w14:textId="50EE0143" w:rsidR="00D50502" w:rsidRPr="00D51326" w:rsidRDefault="00D50502" w:rsidP="00143275">
          <w:pPr>
            <w:spacing w:after="0" w:line="240" w:lineRule="auto"/>
            <w:rPr>
              <w:rFonts w:ascii="Avenir" w:eastAsiaTheme="minorHAnsi" w:hAnsi="Avenir" w:cstheme="minorBidi"/>
              <w:b/>
            </w:rPr>
          </w:pPr>
          <w:r w:rsidRPr="00D51326">
            <w:rPr>
              <w:rFonts w:ascii="Avenir" w:eastAsiaTheme="minorHAnsi" w:hAnsi="Avenir" w:cstheme="minorBidi"/>
              <w:b/>
            </w:rPr>
            <w:t xml:space="preserve">Author </w:t>
          </w:r>
          <w:r>
            <w:rPr>
              <w:rFonts w:ascii="Avenir" w:eastAsiaTheme="minorHAnsi" w:hAnsi="Avenir" w:cstheme="minorBidi"/>
              <w:b/>
            </w:rPr>
            <w:t xml:space="preserve">&amp; Approver </w:t>
          </w:r>
          <w:r w:rsidRPr="00D51326">
            <w:rPr>
              <w:rFonts w:ascii="Avenir" w:eastAsiaTheme="minorHAnsi" w:hAnsi="Avenir" w:cstheme="minorBidi"/>
              <w:b/>
            </w:rPr>
            <w:t>Title</w:t>
          </w:r>
        </w:p>
      </w:tc>
    </w:tr>
    <w:tr w:rsidR="00D50502" w:rsidRPr="00004886" w14:paraId="497BB0B2" w14:textId="77777777" w:rsidTr="00143275">
      <w:trPr>
        <w:trHeight w:val="432"/>
      </w:trPr>
      <w:tc>
        <w:tcPr>
          <w:tcW w:w="9576" w:type="dxa"/>
          <w:gridSpan w:val="3"/>
          <w:vAlign w:val="center"/>
        </w:tcPr>
        <w:p w14:paraId="1CE99EBE" w14:textId="55B33CE8" w:rsidR="00D50502" w:rsidRPr="00383057" w:rsidRDefault="00D50502" w:rsidP="00143275">
          <w:pPr>
            <w:spacing w:after="0" w:line="240" w:lineRule="auto"/>
            <w:rPr>
              <w:rFonts w:ascii="Georgia" w:eastAsiaTheme="minorHAnsi" w:hAnsi="Georgia" w:cstheme="minorBidi"/>
            </w:rPr>
          </w:pPr>
          <w:r>
            <w:rPr>
              <w:rFonts w:ascii="Georgia" w:eastAsiaTheme="minorHAnsi" w:hAnsi="Georgia" w:cstheme="minorBidi"/>
            </w:rPr>
            <w:t>Division Director of Clinical Services</w:t>
          </w:r>
        </w:p>
      </w:tc>
    </w:tr>
    <w:tr w:rsidR="00D233D9" w:rsidRPr="00004886" w14:paraId="295BC550" w14:textId="77777777" w:rsidTr="0087694B">
      <w:tc>
        <w:tcPr>
          <w:tcW w:w="9576" w:type="dxa"/>
          <w:gridSpan w:val="3"/>
          <w:shd w:val="clear" w:color="auto" w:fill="D9D9D9" w:themeFill="background1" w:themeFillShade="D9"/>
          <w:tcMar>
            <w:top w:w="115" w:type="dxa"/>
            <w:left w:w="115" w:type="dxa"/>
            <w:bottom w:w="115" w:type="dxa"/>
            <w:right w:w="115" w:type="dxa"/>
          </w:tcMar>
        </w:tcPr>
        <w:p w14:paraId="2936760E" w14:textId="77777777" w:rsidR="00D233D9" w:rsidRPr="00D51326" w:rsidRDefault="00D233D9" w:rsidP="00916717">
          <w:pPr>
            <w:spacing w:after="0" w:line="240" w:lineRule="auto"/>
            <w:rPr>
              <w:rFonts w:ascii="Avenir" w:eastAsiaTheme="minorHAnsi" w:hAnsi="Avenir" w:cstheme="minorBidi"/>
            </w:rPr>
          </w:pPr>
          <w:r w:rsidRPr="00D51326">
            <w:rPr>
              <w:rFonts w:ascii="Avenir" w:eastAsiaTheme="minorHAnsi" w:hAnsi="Avenir" w:cstheme="minorBidi"/>
              <w:b/>
            </w:rPr>
            <w:t xml:space="preserve">Attachments or Other Resources </w:t>
          </w:r>
        </w:p>
      </w:tc>
    </w:tr>
    <w:tr w:rsidR="00D233D9" w:rsidRPr="00004886" w14:paraId="555B72E7" w14:textId="77777777" w:rsidTr="0087694B">
      <w:tc>
        <w:tcPr>
          <w:tcW w:w="9576" w:type="dxa"/>
          <w:gridSpan w:val="3"/>
          <w:shd w:val="clear" w:color="auto" w:fill="auto"/>
          <w:tcMar>
            <w:top w:w="115" w:type="dxa"/>
            <w:left w:w="115" w:type="dxa"/>
            <w:bottom w:w="115" w:type="dxa"/>
            <w:right w:w="115" w:type="dxa"/>
          </w:tcMar>
        </w:tcPr>
        <w:p w14:paraId="40AD59D1" w14:textId="77777777" w:rsidR="00D233D9" w:rsidRPr="00383057" w:rsidRDefault="00D233D9" w:rsidP="00875674">
          <w:pPr>
            <w:spacing w:after="0" w:line="240" w:lineRule="auto"/>
            <w:rPr>
              <w:rFonts w:ascii="Georgia" w:eastAsiaTheme="minorHAnsi" w:hAnsi="Georgia" w:cstheme="minorBidi"/>
            </w:rPr>
          </w:pPr>
        </w:p>
      </w:tc>
    </w:tr>
  </w:tbl>
  <w:p w14:paraId="3053E8CD" w14:textId="77777777" w:rsidR="00D233D9" w:rsidRDefault="00D233D9" w:rsidP="00143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BB24E9FC"/>
    <w:lvl w:ilvl="0" w:tplc="4A0ACD22">
      <w:start w:val="1"/>
      <w:numFmt w:val="upperRoman"/>
      <w:lvlText w:val="%1."/>
      <w:lvlJc w:val="left"/>
      <w:pPr>
        <w:ind w:left="396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77CD7"/>
    <w:multiLevelType w:val="singleLevel"/>
    <w:tmpl w:val="78142DCA"/>
    <w:lvl w:ilvl="0">
      <w:start w:val="2"/>
      <w:numFmt w:val="decimal"/>
      <w:lvlText w:val="%1."/>
      <w:lvlJc w:val="left"/>
      <w:pPr>
        <w:tabs>
          <w:tab w:val="num" w:pos="1170"/>
        </w:tabs>
        <w:ind w:left="1170" w:hanging="360"/>
      </w:pPr>
      <w:rPr>
        <w:rFonts w:hint="default"/>
      </w:rPr>
    </w:lvl>
  </w:abstractNum>
  <w:abstractNum w:abstractNumId="2" w15:restartNumberingAfterBreak="0">
    <w:nsid w:val="0E0335B1"/>
    <w:multiLevelType w:val="hybridMultilevel"/>
    <w:tmpl w:val="EAB833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03E28"/>
    <w:multiLevelType w:val="singleLevel"/>
    <w:tmpl w:val="673AB506"/>
    <w:lvl w:ilvl="0">
      <w:start w:val="1"/>
      <w:numFmt w:val="decimal"/>
      <w:lvlText w:val="%1."/>
      <w:lvlJc w:val="left"/>
      <w:pPr>
        <w:tabs>
          <w:tab w:val="num" w:pos="1170"/>
        </w:tabs>
        <w:ind w:left="1170" w:hanging="360"/>
      </w:pPr>
      <w:rPr>
        <w:rFonts w:hint="default"/>
      </w:rPr>
    </w:lvl>
  </w:abstractNum>
  <w:abstractNum w:abstractNumId="4" w15:restartNumberingAfterBreak="0">
    <w:nsid w:val="21514B40"/>
    <w:multiLevelType w:val="hybridMultilevel"/>
    <w:tmpl w:val="58C61DF4"/>
    <w:lvl w:ilvl="0" w:tplc="0409000F">
      <w:start w:val="1"/>
      <w:numFmt w:val="decimal"/>
      <w:lvlText w:val="%1."/>
      <w:lvlJc w:val="left"/>
      <w:pPr>
        <w:ind w:left="396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97EDE"/>
    <w:multiLevelType w:val="hybridMultilevel"/>
    <w:tmpl w:val="CCDCA15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AD2BD1"/>
    <w:multiLevelType w:val="hybridMultilevel"/>
    <w:tmpl w:val="7CF06C52"/>
    <w:lvl w:ilvl="0" w:tplc="0409000F">
      <w:start w:val="1"/>
      <w:numFmt w:val="decimal"/>
      <w:lvlText w:val="%1."/>
      <w:lvlJc w:val="left"/>
      <w:pPr>
        <w:ind w:left="396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6F790E"/>
    <w:multiLevelType w:val="hybridMultilevel"/>
    <w:tmpl w:val="D312032A"/>
    <w:lvl w:ilvl="0" w:tplc="0409000F">
      <w:start w:val="1"/>
      <w:numFmt w:val="decimal"/>
      <w:lvlText w:val="%1."/>
      <w:lvlJc w:val="left"/>
      <w:pPr>
        <w:ind w:left="396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B32E47"/>
    <w:multiLevelType w:val="hybridMultilevel"/>
    <w:tmpl w:val="2A5A216E"/>
    <w:lvl w:ilvl="0" w:tplc="0409000F">
      <w:start w:val="1"/>
      <w:numFmt w:val="decimal"/>
      <w:lvlText w:val="%1."/>
      <w:lvlJc w:val="left"/>
      <w:pPr>
        <w:ind w:left="7650" w:hanging="72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0" w15:restartNumberingAfterBreak="0">
    <w:nsid w:val="53C9204A"/>
    <w:multiLevelType w:val="hybridMultilevel"/>
    <w:tmpl w:val="E4ECEFE2"/>
    <w:lvl w:ilvl="0" w:tplc="6F0809AE">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132BC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90367EB"/>
    <w:multiLevelType w:val="hybridMultilevel"/>
    <w:tmpl w:val="86FAC9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6"/>
  </w:num>
  <w:num w:numId="4">
    <w:abstractNumId w:val="11"/>
  </w:num>
  <w:num w:numId="5">
    <w:abstractNumId w:val="2"/>
  </w:num>
  <w:num w:numId="6">
    <w:abstractNumId w:val="5"/>
  </w:num>
  <w:num w:numId="7">
    <w:abstractNumId w:val="8"/>
  </w:num>
  <w:num w:numId="8">
    <w:abstractNumId w:val="3"/>
  </w:num>
  <w:num w:numId="9">
    <w:abstractNumId w:val="1"/>
  </w:num>
  <w:num w:numId="10">
    <w:abstractNumId w:val="9"/>
  </w:num>
  <w:num w:numId="11">
    <w:abstractNumId w:val="13"/>
  </w:num>
  <w:num w:numId="12">
    <w:abstractNumId w:val="10"/>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07B02"/>
    <w:rsid w:val="00017F74"/>
    <w:rsid w:val="00070BDF"/>
    <w:rsid w:val="000C6044"/>
    <w:rsid w:val="001015C5"/>
    <w:rsid w:val="00143275"/>
    <w:rsid w:val="00192F2B"/>
    <w:rsid w:val="001D158C"/>
    <w:rsid w:val="002174C0"/>
    <w:rsid w:val="002A6AC4"/>
    <w:rsid w:val="002B4064"/>
    <w:rsid w:val="003005A5"/>
    <w:rsid w:val="00301979"/>
    <w:rsid w:val="003148F7"/>
    <w:rsid w:val="0032779F"/>
    <w:rsid w:val="00364463"/>
    <w:rsid w:val="00366B62"/>
    <w:rsid w:val="00383057"/>
    <w:rsid w:val="003A605C"/>
    <w:rsid w:val="00496194"/>
    <w:rsid w:val="004A268D"/>
    <w:rsid w:val="004A61AA"/>
    <w:rsid w:val="004F7E1E"/>
    <w:rsid w:val="0059439C"/>
    <w:rsid w:val="00602A9C"/>
    <w:rsid w:val="006318B2"/>
    <w:rsid w:val="00636251"/>
    <w:rsid w:val="0064513A"/>
    <w:rsid w:val="006772EC"/>
    <w:rsid w:val="00690018"/>
    <w:rsid w:val="006F02C5"/>
    <w:rsid w:val="007006F5"/>
    <w:rsid w:val="00721119"/>
    <w:rsid w:val="00733167"/>
    <w:rsid w:val="00742602"/>
    <w:rsid w:val="00754314"/>
    <w:rsid w:val="007D240F"/>
    <w:rsid w:val="007F314C"/>
    <w:rsid w:val="00806F6F"/>
    <w:rsid w:val="00870B76"/>
    <w:rsid w:val="00875674"/>
    <w:rsid w:val="0087694B"/>
    <w:rsid w:val="008873BF"/>
    <w:rsid w:val="008977EA"/>
    <w:rsid w:val="008D0228"/>
    <w:rsid w:val="008F49D4"/>
    <w:rsid w:val="00911A7C"/>
    <w:rsid w:val="00914055"/>
    <w:rsid w:val="00916717"/>
    <w:rsid w:val="00926845"/>
    <w:rsid w:val="009342A6"/>
    <w:rsid w:val="00944E0E"/>
    <w:rsid w:val="009D125A"/>
    <w:rsid w:val="009F5857"/>
    <w:rsid w:val="00A77F2B"/>
    <w:rsid w:val="00B06FAD"/>
    <w:rsid w:val="00B6028B"/>
    <w:rsid w:val="00B87AA2"/>
    <w:rsid w:val="00BA51C0"/>
    <w:rsid w:val="00BE63C1"/>
    <w:rsid w:val="00C65A64"/>
    <w:rsid w:val="00C70850"/>
    <w:rsid w:val="00C711CF"/>
    <w:rsid w:val="00D233D9"/>
    <w:rsid w:val="00D50502"/>
    <w:rsid w:val="00D51326"/>
    <w:rsid w:val="00D5711D"/>
    <w:rsid w:val="00D7288A"/>
    <w:rsid w:val="00DF1BCF"/>
    <w:rsid w:val="00E01747"/>
    <w:rsid w:val="00E547EA"/>
    <w:rsid w:val="00E810E1"/>
    <w:rsid w:val="00EF75C9"/>
    <w:rsid w:val="00F107CD"/>
    <w:rsid w:val="00F35F8A"/>
    <w:rsid w:val="00F67CC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ACF3"/>
  <w15:docId w15:val="{641BE54D-5727-485E-B1C7-26CAF373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customStyle="1" w:styleId="Default">
    <w:name w:val="Default"/>
    <w:rsid w:val="000C6044"/>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semiHidden/>
    <w:rsid w:val="00D5711D"/>
    <w:pPr>
      <w:tabs>
        <w:tab w:val="left" w:pos="90"/>
        <w:tab w:val="left" w:pos="540"/>
      </w:tabs>
      <w:suppressAutoHyphens/>
      <w:spacing w:before="100" w:after="0" w:line="240" w:lineRule="auto"/>
      <w:ind w:left="540" w:hanging="450"/>
      <w:jc w:val="both"/>
    </w:pPr>
    <w:rPr>
      <w:rFonts w:ascii="Arial" w:eastAsia="Times New Roman" w:hAnsi="Arial"/>
      <w:sz w:val="24"/>
      <w:szCs w:val="20"/>
    </w:rPr>
  </w:style>
  <w:style w:type="character" w:customStyle="1" w:styleId="BodyTextIndent2Char">
    <w:name w:val="Body Text Indent 2 Char"/>
    <w:basedOn w:val="DefaultParagraphFont"/>
    <w:link w:val="BodyTextIndent2"/>
    <w:semiHidden/>
    <w:rsid w:val="00D5711D"/>
    <w:rPr>
      <w:rFonts w:ascii="Arial" w:eastAsia="Times New Roman" w:hAnsi="Arial"/>
      <w:sz w:val="24"/>
    </w:rPr>
  </w:style>
  <w:style w:type="paragraph" w:styleId="BodyText2">
    <w:name w:val="Body Text 2"/>
    <w:basedOn w:val="Normal"/>
    <w:link w:val="BodyText2Char"/>
    <w:uiPriority w:val="99"/>
    <w:semiHidden/>
    <w:unhideWhenUsed/>
    <w:rsid w:val="009F5857"/>
    <w:pPr>
      <w:spacing w:after="120" w:line="480" w:lineRule="auto"/>
    </w:pPr>
  </w:style>
  <w:style w:type="character" w:customStyle="1" w:styleId="BodyText2Char">
    <w:name w:val="Body Text 2 Char"/>
    <w:basedOn w:val="DefaultParagraphFont"/>
    <w:link w:val="BodyText2"/>
    <w:uiPriority w:val="99"/>
    <w:semiHidden/>
    <w:rsid w:val="009F5857"/>
    <w:rPr>
      <w:sz w:val="22"/>
      <w:szCs w:val="22"/>
    </w:rPr>
  </w:style>
  <w:style w:type="paragraph" w:styleId="BlockText">
    <w:name w:val="Block Text"/>
    <w:basedOn w:val="Normal"/>
    <w:semiHidden/>
    <w:rsid w:val="009F5857"/>
    <w:pPr>
      <w:tabs>
        <w:tab w:val="left" w:pos="1440"/>
      </w:tabs>
      <w:suppressAutoHyphens/>
      <w:spacing w:before="240" w:after="0" w:line="240" w:lineRule="auto"/>
      <w:ind w:left="1440" w:right="994" w:hanging="418"/>
    </w:pPr>
    <w:rPr>
      <w:rFonts w:ascii="Arial" w:eastAsia="Times New Roman" w:hAnsi="Arial"/>
      <w:sz w:val="24"/>
      <w:szCs w:val="20"/>
    </w:rPr>
  </w:style>
  <w:style w:type="paragraph" w:styleId="BodyText">
    <w:name w:val="Body Text"/>
    <w:basedOn w:val="Normal"/>
    <w:link w:val="BodyTextChar"/>
    <w:uiPriority w:val="99"/>
    <w:semiHidden/>
    <w:unhideWhenUsed/>
    <w:rsid w:val="00875674"/>
    <w:pPr>
      <w:spacing w:after="120"/>
    </w:pPr>
  </w:style>
  <w:style w:type="character" w:customStyle="1" w:styleId="BodyTextChar">
    <w:name w:val="Body Text Char"/>
    <w:basedOn w:val="DefaultParagraphFont"/>
    <w:link w:val="BodyText"/>
    <w:uiPriority w:val="99"/>
    <w:semiHidden/>
    <w:rsid w:val="008756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2023-09-14T18:53:00Z</dcterms:created>
  <dcterms:modified xsi:type="dcterms:W3CDTF">2023-09-22T15:29:00Z</dcterms:modified>
</cp:coreProperties>
</file>