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057" w:rsidRPr="0091763A" w:rsidRDefault="007D240F" w:rsidP="00B3735D">
      <w:pPr>
        <w:rPr>
          <w:rFonts w:ascii="Avenir" w:hAnsi="Avenir" w:cs="Arial"/>
          <w:b/>
        </w:rPr>
      </w:pPr>
      <w:r w:rsidRPr="0091763A">
        <w:rPr>
          <w:rFonts w:ascii="Avenir" w:hAnsi="Avenir" w:cs="Arial"/>
          <w:b/>
        </w:rPr>
        <w:t>Purpose</w:t>
      </w:r>
      <w:r w:rsidR="007B4B43">
        <w:rPr>
          <w:rFonts w:ascii="Avenir" w:hAnsi="Avenir" w:cs="Arial"/>
          <w:b/>
        </w:rPr>
        <w:t xml:space="preserve"> </w:t>
      </w:r>
      <w:bookmarkStart w:id="0" w:name="_GoBack"/>
      <w:bookmarkEnd w:id="0"/>
    </w:p>
    <w:p w:rsidR="00366B62" w:rsidRDefault="00FF6ED2" w:rsidP="00B3735D">
      <w:pPr>
        <w:spacing w:after="0" w:line="240" w:lineRule="auto"/>
        <w:rPr>
          <w:rFonts w:ascii="Georgia" w:hAnsi="Georgia" w:cs="Arial"/>
        </w:rPr>
      </w:pPr>
      <w:r>
        <w:rPr>
          <w:rFonts w:ascii="Georgia" w:hAnsi="Georgia" w:cs="Arial"/>
        </w:rPr>
        <w:t>To facilitate the usage of electronic signatures for medical records throughout the clinical operations of Ohio Living.</w:t>
      </w:r>
    </w:p>
    <w:p w:rsidR="00B3735D" w:rsidRPr="00FF6ED2" w:rsidRDefault="00B3735D" w:rsidP="00B3735D">
      <w:pPr>
        <w:spacing w:after="0" w:line="240" w:lineRule="auto"/>
        <w:rPr>
          <w:rFonts w:ascii="Georgia" w:hAnsi="Georgia" w:cs="Arial"/>
        </w:rPr>
      </w:pPr>
    </w:p>
    <w:p w:rsidR="00C70850" w:rsidRDefault="00B27AD1" w:rsidP="00B3735D">
      <w:pPr>
        <w:spacing w:after="0" w:line="240" w:lineRule="auto"/>
        <w:rPr>
          <w:rFonts w:ascii="Avenir" w:hAnsi="Avenir" w:cs="Arial"/>
          <w:b/>
        </w:rPr>
      </w:pPr>
      <w:r>
        <w:rPr>
          <w:rFonts w:ascii="Avenir" w:hAnsi="Avenir" w:cs="Arial"/>
          <w:b/>
        </w:rPr>
        <w:t>Policy</w:t>
      </w:r>
      <w:r w:rsidR="00E22AA6">
        <w:rPr>
          <w:rFonts w:ascii="Avenir" w:hAnsi="Avenir" w:cs="Arial"/>
          <w:b/>
        </w:rPr>
        <w:t xml:space="preserve"> </w:t>
      </w:r>
    </w:p>
    <w:p w:rsidR="00B3735D" w:rsidRDefault="00B3735D" w:rsidP="00B3735D">
      <w:pPr>
        <w:spacing w:after="0" w:line="240" w:lineRule="auto"/>
        <w:rPr>
          <w:rFonts w:ascii="Avenir" w:hAnsi="Avenir" w:cs="Arial"/>
          <w:b/>
        </w:rPr>
      </w:pPr>
    </w:p>
    <w:p w:rsidR="00A01FE9" w:rsidRDefault="00FF6ED2" w:rsidP="00B3735D">
      <w:pPr>
        <w:spacing w:after="0" w:line="240" w:lineRule="auto"/>
        <w:rPr>
          <w:rFonts w:ascii="Georgia" w:hAnsi="Georgia" w:cs="Arial"/>
          <w:szCs w:val="23"/>
        </w:rPr>
      </w:pPr>
      <w:r w:rsidRPr="00FF6ED2">
        <w:rPr>
          <w:rFonts w:ascii="Georgia" w:hAnsi="Georgia" w:cs="Arial"/>
          <w:szCs w:val="23"/>
        </w:rPr>
        <w:t xml:space="preserve">Electronic signature, an automated function which replaces a handwritten signature with a system generated signature statement, will be utilized for medical records as a means for authentication of transcribed documents, computer generated documents and/or electronic entries. System generated electronic signatures are considered legally binding </w:t>
      </w:r>
      <w:proofErr w:type="gramStart"/>
      <w:r w:rsidRPr="00FF6ED2">
        <w:rPr>
          <w:rFonts w:ascii="Georgia" w:hAnsi="Georgia" w:cs="Arial"/>
          <w:szCs w:val="23"/>
        </w:rPr>
        <w:t>as a means to</w:t>
      </w:r>
      <w:proofErr w:type="gramEnd"/>
      <w:r w:rsidRPr="00FF6ED2">
        <w:rPr>
          <w:rFonts w:ascii="Georgia" w:hAnsi="Georgia" w:cs="Arial"/>
          <w:szCs w:val="23"/>
        </w:rPr>
        <w:t xml:space="preserve"> identify the author of medical record entries and confirm that the contents are what the author intended.</w:t>
      </w:r>
    </w:p>
    <w:p w:rsidR="00B3735D" w:rsidRPr="00FF6ED2" w:rsidRDefault="00B3735D" w:rsidP="00B3735D">
      <w:pPr>
        <w:spacing w:after="0" w:line="240" w:lineRule="auto"/>
        <w:rPr>
          <w:rFonts w:ascii="Georgia" w:hAnsi="Georgia" w:cs="Arial"/>
        </w:rPr>
      </w:pPr>
    </w:p>
    <w:p w:rsidR="00A01FE9" w:rsidRDefault="00A01FE9" w:rsidP="00B3735D">
      <w:pPr>
        <w:spacing w:after="0" w:line="240" w:lineRule="auto"/>
        <w:rPr>
          <w:rFonts w:ascii="Avenir" w:hAnsi="Avenir" w:cs="Arial"/>
          <w:b/>
        </w:rPr>
      </w:pPr>
      <w:r>
        <w:rPr>
          <w:rFonts w:ascii="Avenir" w:hAnsi="Avenir" w:cs="Arial"/>
          <w:b/>
        </w:rPr>
        <w:t>Procedure</w:t>
      </w:r>
    </w:p>
    <w:p w:rsidR="00FF6ED2" w:rsidRPr="00FF6ED2" w:rsidRDefault="00FF6ED2" w:rsidP="00B3735D">
      <w:pPr>
        <w:pStyle w:val="Default"/>
        <w:numPr>
          <w:ilvl w:val="0"/>
          <w:numId w:val="25"/>
        </w:numPr>
        <w:ind w:left="360"/>
        <w:rPr>
          <w:rFonts w:ascii="Georgia" w:hAnsi="Georgia" w:cs="Arial"/>
          <w:sz w:val="22"/>
          <w:szCs w:val="22"/>
        </w:rPr>
      </w:pPr>
      <w:r w:rsidRPr="00FF6ED2">
        <w:rPr>
          <w:rFonts w:ascii="Georgia" w:hAnsi="Georgia" w:cs="Arial"/>
          <w:sz w:val="22"/>
          <w:szCs w:val="22"/>
        </w:rPr>
        <w:t xml:space="preserve">ELECTRONIC SIGNATURES ALLOWED – The following are all types of electronic signatures that can be utilized: </w:t>
      </w:r>
    </w:p>
    <w:p w:rsidR="00FF6ED2" w:rsidRPr="00FF6ED2" w:rsidRDefault="00FF6ED2" w:rsidP="00B3735D">
      <w:pPr>
        <w:pStyle w:val="Default"/>
        <w:numPr>
          <w:ilvl w:val="1"/>
          <w:numId w:val="24"/>
        </w:numPr>
        <w:ind w:left="1080"/>
        <w:rPr>
          <w:rFonts w:ascii="Georgia" w:hAnsi="Georgia" w:cs="Arial"/>
          <w:sz w:val="22"/>
          <w:szCs w:val="22"/>
        </w:rPr>
      </w:pPr>
      <w:r w:rsidRPr="00FF6ED2">
        <w:rPr>
          <w:rFonts w:ascii="Georgia" w:hAnsi="Georgia" w:cs="Arial"/>
          <w:sz w:val="22"/>
          <w:szCs w:val="22"/>
        </w:rPr>
        <w:t xml:space="preserve">All users will have a unique ID and password which will act as the </w:t>
      </w:r>
      <w:r w:rsidR="00A23072" w:rsidRPr="00FF6ED2">
        <w:rPr>
          <w:rFonts w:ascii="Georgia" w:hAnsi="Georgia" w:cs="Arial"/>
          <w:sz w:val="22"/>
          <w:szCs w:val="22"/>
        </w:rPr>
        <w:t>user’s</w:t>
      </w:r>
      <w:r w:rsidRPr="00FF6ED2">
        <w:rPr>
          <w:rFonts w:ascii="Georgia" w:hAnsi="Georgia" w:cs="Arial"/>
          <w:sz w:val="22"/>
          <w:szCs w:val="22"/>
        </w:rPr>
        <w:t xml:space="preserve"> electronic signature. The password is not viewable on any screen. </w:t>
      </w:r>
    </w:p>
    <w:p w:rsidR="00FF6ED2" w:rsidRPr="00FF6ED2" w:rsidRDefault="00FF6ED2" w:rsidP="00B3735D">
      <w:pPr>
        <w:pStyle w:val="Default"/>
        <w:numPr>
          <w:ilvl w:val="1"/>
          <w:numId w:val="24"/>
        </w:numPr>
        <w:ind w:left="1080"/>
        <w:rPr>
          <w:rFonts w:ascii="Georgia" w:hAnsi="Georgia" w:cs="Arial"/>
          <w:sz w:val="22"/>
          <w:szCs w:val="22"/>
        </w:rPr>
      </w:pPr>
      <w:r w:rsidRPr="00FF6ED2">
        <w:rPr>
          <w:rFonts w:ascii="Georgia" w:hAnsi="Georgia" w:cs="Arial"/>
          <w:sz w:val="22"/>
          <w:szCs w:val="22"/>
        </w:rPr>
        <w:t xml:space="preserve">Entries, </w:t>
      </w:r>
      <w:r w:rsidR="00A71246" w:rsidRPr="00FF6ED2">
        <w:rPr>
          <w:rFonts w:ascii="Georgia" w:hAnsi="Georgia" w:cs="Arial"/>
          <w:sz w:val="22"/>
          <w:szCs w:val="22"/>
        </w:rPr>
        <w:t>orders and</w:t>
      </w:r>
      <w:r w:rsidRPr="00FF6ED2">
        <w:rPr>
          <w:rFonts w:ascii="Georgia" w:hAnsi="Georgia" w:cs="Arial"/>
          <w:sz w:val="22"/>
          <w:szCs w:val="22"/>
        </w:rPr>
        <w:t xml:space="preserve"> electronically created documents will bear the electronic signature statement: “created by, verified by, ordered by or signed by “which acts as the </w:t>
      </w:r>
      <w:r w:rsidR="00A23072" w:rsidRPr="00FF6ED2">
        <w:rPr>
          <w:rFonts w:ascii="Georgia" w:hAnsi="Georgia" w:cs="Arial"/>
          <w:sz w:val="22"/>
          <w:szCs w:val="22"/>
        </w:rPr>
        <w:t>user’s</w:t>
      </w:r>
      <w:r w:rsidRPr="00FF6ED2">
        <w:rPr>
          <w:rFonts w:ascii="Georgia" w:hAnsi="Georgia" w:cs="Arial"/>
          <w:sz w:val="22"/>
          <w:szCs w:val="22"/>
        </w:rPr>
        <w:t xml:space="preserve"> electronic signature for that entry, document or order. </w:t>
      </w:r>
    </w:p>
    <w:p w:rsidR="00FF6ED2" w:rsidRPr="00FF6ED2" w:rsidRDefault="00FF6ED2" w:rsidP="00B3735D">
      <w:pPr>
        <w:pStyle w:val="Default"/>
        <w:numPr>
          <w:ilvl w:val="1"/>
          <w:numId w:val="24"/>
        </w:numPr>
        <w:ind w:left="1080"/>
        <w:rPr>
          <w:rFonts w:ascii="Georgia" w:hAnsi="Georgia" w:cs="Arial"/>
          <w:sz w:val="22"/>
          <w:szCs w:val="22"/>
        </w:rPr>
      </w:pPr>
      <w:r w:rsidRPr="00FF6ED2">
        <w:rPr>
          <w:rFonts w:ascii="Georgia" w:hAnsi="Georgia" w:cs="Arial"/>
          <w:sz w:val="22"/>
          <w:szCs w:val="22"/>
        </w:rPr>
        <w:t xml:space="preserve">Digitized signature (actual signature converted to electronic image) </w:t>
      </w:r>
    </w:p>
    <w:p w:rsidR="00FF6ED2" w:rsidRPr="00FF6ED2" w:rsidRDefault="00FF6ED2" w:rsidP="00B3735D">
      <w:pPr>
        <w:pStyle w:val="Default"/>
        <w:numPr>
          <w:ilvl w:val="2"/>
          <w:numId w:val="24"/>
        </w:numPr>
        <w:ind w:left="1800"/>
        <w:rPr>
          <w:rFonts w:ascii="Georgia" w:hAnsi="Georgia" w:cs="Arial"/>
          <w:sz w:val="22"/>
          <w:szCs w:val="22"/>
        </w:rPr>
      </w:pPr>
      <w:r w:rsidRPr="00FF6ED2">
        <w:rPr>
          <w:rFonts w:ascii="Georgia" w:hAnsi="Georgia" w:cs="Arial"/>
          <w:sz w:val="22"/>
          <w:szCs w:val="22"/>
        </w:rPr>
        <w:t xml:space="preserve">The author of the entry will review/validate the entry prior to applying electronic or digitized signature. </w:t>
      </w:r>
    </w:p>
    <w:p w:rsidR="00FF6ED2" w:rsidRPr="00FF6ED2" w:rsidRDefault="00FF6ED2" w:rsidP="00B3735D">
      <w:pPr>
        <w:pStyle w:val="Default"/>
        <w:numPr>
          <w:ilvl w:val="0"/>
          <w:numId w:val="25"/>
        </w:numPr>
        <w:ind w:left="360"/>
        <w:rPr>
          <w:rFonts w:ascii="Georgia" w:hAnsi="Georgia" w:cs="Arial"/>
          <w:sz w:val="22"/>
          <w:szCs w:val="22"/>
        </w:rPr>
      </w:pPr>
      <w:r w:rsidRPr="00FF6ED2">
        <w:rPr>
          <w:rFonts w:ascii="Georgia" w:hAnsi="Georgia" w:cs="Arial"/>
          <w:sz w:val="22"/>
          <w:szCs w:val="22"/>
        </w:rPr>
        <w:t>USAGE OF ELECTRONIC SIGNATURE</w:t>
      </w:r>
    </w:p>
    <w:p w:rsidR="00FF6ED2" w:rsidRPr="00FF6ED2" w:rsidRDefault="00FF6ED2" w:rsidP="00B3735D">
      <w:pPr>
        <w:pStyle w:val="Default"/>
        <w:numPr>
          <w:ilvl w:val="0"/>
          <w:numId w:val="26"/>
        </w:numPr>
        <w:ind w:left="1080"/>
        <w:rPr>
          <w:rFonts w:ascii="Georgia" w:hAnsi="Georgia" w:cs="Arial"/>
          <w:sz w:val="22"/>
          <w:szCs w:val="22"/>
        </w:rPr>
      </w:pPr>
      <w:r w:rsidRPr="00FF6ED2">
        <w:rPr>
          <w:rFonts w:ascii="Georgia" w:hAnsi="Georgia" w:cs="Arial"/>
          <w:sz w:val="22"/>
          <w:szCs w:val="22"/>
        </w:rPr>
        <w:t xml:space="preserve">A </w:t>
      </w:r>
      <w:r w:rsidR="00A71246" w:rsidRPr="00FF6ED2">
        <w:rPr>
          <w:rFonts w:ascii="Georgia" w:hAnsi="Georgia" w:cs="Arial"/>
          <w:sz w:val="22"/>
          <w:szCs w:val="22"/>
        </w:rPr>
        <w:t>document and</w:t>
      </w:r>
      <w:r w:rsidRPr="00FF6ED2">
        <w:rPr>
          <w:rFonts w:ascii="Georgia" w:hAnsi="Georgia" w:cs="Arial"/>
          <w:sz w:val="22"/>
          <w:szCs w:val="22"/>
        </w:rPr>
        <w:t>/or entry signed electronically will include a digitized signature and/or a signature statement with the authenticator’s name, date and time the document or entry was signed.</w:t>
      </w:r>
    </w:p>
    <w:p w:rsidR="00FF6ED2" w:rsidRPr="00FF6ED2" w:rsidRDefault="00FF6ED2" w:rsidP="00B3735D">
      <w:pPr>
        <w:pStyle w:val="Default"/>
        <w:numPr>
          <w:ilvl w:val="0"/>
          <w:numId w:val="26"/>
        </w:numPr>
        <w:ind w:left="1080"/>
        <w:rPr>
          <w:rFonts w:ascii="Georgia" w:hAnsi="Georgia" w:cs="Arial"/>
          <w:sz w:val="22"/>
          <w:szCs w:val="22"/>
        </w:rPr>
      </w:pPr>
      <w:r w:rsidRPr="00FF6ED2">
        <w:rPr>
          <w:rFonts w:ascii="Georgia" w:hAnsi="Georgia" w:cs="Arial"/>
          <w:sz w:val="22"/>
          <w:szCs w:val="22"/>
        </w:rPr>
        <w:t>The electronic signature will be treated as a written signature.</w:t>
      </w:r>
      <w:r w:rsidRPr="00FF6ED2">
        <w:rPr>
          <w:rFonts w:ascii="Georgia" w:hAnsi="Georgia"/>
          <w:sz w:val="22"/>
          <w:szCs w:val="22"/>
        </w:rPr>
        <w:t xml:space="preserve"> </w:t>
      </w:r>
    </w:p>
    <w:p w:rsidR="00FF6ED2" w:rsidRPr="00FF6ED2" w:rsidRDefault="00FF6ED2" w:rsidP="00B3735D">
      <w:pPr>
        <w:pStyle w:val="Default"/>
        <w:numPr>
          <w:ilvl w:val="0"/>
          <w:numId w:val="25"/>
        </w:numPr>
        <w:ind w:left="360"/>
        <w:rPr>
          <w:rFonts w:ascii="Georgia" w:hAnsi="Georgia" w:cs="Arial"/>
          <w:sz w:val="22"/>
          <w:szCs w:val="22"/>
        </w:rPr>
      </w:pPr>
      <w:r w:rsidRPr="00FF6ED2">
        <w:rPr>
          <w:rFonts w:ascii="Georgia" w:hAnsi="Georgia" w:cs="Arial"/>
          <w:sz w:val="22"/>
          <w:szCs w:val="22"/>
        </w:rPr>
        <w:t xml:space="preserve">SECURITY </w:t>
      </w:r>
    </w:p>
    <w:p w:rsidR="00FF6ED2" w:rsidRPr="00FF6ED2" w:rsidRDefault="00FF6ED2" w:rsidP="00B3735D">
      <w:pPr>
        <w:pStyle w:val="Default"/>
        <w:numPr>
          <w:ilvl w:val="0"/>
          <w:numId w:val="27"/>
        </w:numPr>
        <w:ind w:left="1080"/>
        <w:rPr>
          <w:rFonts w:ascii="Georgia" w:hAnsi="Georgia" w:cs="Arial"/>
          <w:sz w:val="22"/>
          <w:szCs w:val="22"/>
        </w:rPr>
      </w:pPr>
      <w:r w:rsidRPr="00FF6ED2">
        <w:rPr>
          <w:rFonts w:ascii="Georgia" w:hAnsi="Georgia" w:cs="Arial"/>
          <w:sz w:val="22"/>
          <w:szCs w:val="22"/>
        </w:rPr>
        <w:lastRenderedPageBreak/>
        <w:t xml:space="preserve">Every user authorized to utilize electronic signatures will be the only one who has access to his/her signature codes, that the electronic signature will be legally binding and that passwords and/or ID numbers will not be shared. </w:t>
      </w:r>
      <w:r w:rsidRPr="00FF6ED2">
        <w:rPr>
          <w:rFonts w:ascii="Georgia" w:hAnsi="Georgia" w:cs="Arial"/>
          <w:sz w:val="22"/>
          <w:szCs w:val="22"/>
        </w:rPr>
        <w:tab/>
      </w:r>
    </w:p>
    <w:p w:rsidR="00FF6ED2" w:rsidRPr="00FF6ED2" w:rsidRDefault="00A23072" w:rsidP="00B3735D">
      <w:pPr>
        <w:pStyle w:val="Default"/>
        <w:numPr>
          <w:ilvl w:val="0"/>
          <w:numId w:val="27"/>
        </w:numPr>
        <w:ind w:left="1080"/>
        <w:rPr>
          <w:rFonts w:ascii="Georgia" w:hAnsi="Georgia" w:cs="Arial"/>
          <w:sz w:val="22"/>
          <w:szCs w:val="22"/>
        </w:rPr>
      </w:pPr>
      <w:r w:rsidRPr="00FF6ED2">
        <w:rPr>
          <w:rFonts w:ascii="Georgia" w:hAnsi="Georgia" w:cs="Arial"/>
          <w:sz w:val="22"/>
          <w:szCs w:val="22"/>
        </w:rPr>
        <w:t>Users</w:t>
      </w:r>
      <w:r w:rsidR="00FF6ED2" w:rsidRPr="00FF6ED2">
        <w:rPr>
          <w:rFonts w:ascii="Georgia" w:hAnsi="Georgia" w:cs="Arial"/>
          <w:sz w:val="22"/>
          <w:szCs w:val="22"/>
        </w:rPr>
        <w:t xml:space="preserve"> who use electronic signature based upon the use of user IDs and passwords as described in this policy, shall use additional controls to ensure the security and integrity of each user’s electronic signature:</w:t>
      </w:r>
    </w:p>
    <w:p w:rsidR="00FF6ED2" w:rsidRPr="00FF6ED2" w:rsidRDefault="00FF6ED2" w:rsidP="00B3735D">
      <w:pPr>
        <w:pStyle w:val="Default"/>
        <w:numPr>
          <w:ilvl w:val="0"/>
          <w:numId w:val="28"/>
        </w:numPr>
        <w:ind w:left="1800" w:hanging="180"/>
        <w:rPr>
          <w:rFonts w:ascii="Georgia" w:hAnsi="Georgia" w:cs="Arial"/>
          <w:sz w:val="22"/>
          <w:szCs w:val="22"/>
        </w:rPr>
      </w:pPr>
      <w:r w:rsidRPr="00FF6ED2">
        <w:rPr>
          <w:rFonts w:ascii="Georgia" w:hAnsi="Georgia" w:cs="Arial"/>
          <w:sz w:val="22"/>
          <w:szCs w:val="22"/>
        </w:rPr>
        <w:t xml:space="preserve">Follow </w:t>
      </w:r>
      <w:r>
        <w:rPr>
          <w:rFonts w:ascii="Georgia" w:hAnsi="Georgia" w:cs="Arial"/>
          <w:sz w:val="22"/>
          <w:szCs w:val="22"/>
        </w:rPr>
        <w:t xml:space="preserve">Ohio Living </w:t>
      </w:r>
      <w:r w:rsidRPr="00FF6ED2">
        <w:rPr>
          <w:rFonts w:ascii="Georgia" w:hAnsi="Georgia" w:cs="Arial"/>
          <w:sz w:val="22"/>
          <w:szCs w:val="22"/>
        </w:rPr>
        <w:t xml:space="preserve">Information Technology procedures to electronically unauthorize lost, stolen, missing or otherwise compromised documents or devices that bear or generate identification code or password information. </w:t>
      </w:r>
    </w:p>
    <w:p w:rsidR="00FF6ED2" w:rsidRPr="00FF6ED2" w:rsidRDefault="00FF6ED2" w:rsidP="00B3735D">
      <w:pPr>
        <w:pStyle w:val="Default"/>
        <w:numPr>
          <w:ilvl w:val="0"/>
          <w:numId w:val="27"/>
        </w:numPr>
        <w:ind w:left="1080"/>
        <w:rPr>
          <w:rFonts w:ascii="Georgia" w:hAnsi="Georgia" w:cs="Arial"/>
          <w:sz w:val="22"/>
          <w:szCs w:val="22"/>
        </w:rPr>
      </w:pPr>
      <w:r w:rsidRPr="00FF6ED2">
        <w:rPr>
          <w:rFonts w:ascii="Georgia" w:hAnsi="Georgia" w:cs="Arial"/>
          <w:sz w:val="22"/>
          <w:szCs w:val="22"/>
        </w:rPr>
        <w:t xml:space="preserve">The Private Health Information (PHI) report is a computer-generated, time-stamped audit trail that records independently the date and time of user entries, including actions that create, modify or delete electronic records. Record changes shall not obscure previously recorded information. Audit trail documentation shall be retained for a period at least </w:t>
      </w:r>
      <w:proofErr w:type="gramStart"/>
      <w:r w:rsidRPr="00FF6ED2">
        <w:rPr>
          <w:rFonts w:ascii="Georgia" w:hAnsi="Georgia" w:cs="Arial"/>
          <w:sz w:val="22"/>
          <w:szCs w:val="22"/>
        </w:rPr>
        <w:t>as long as</w:t>
      </w:r>
      <w:proofErr w:type="gramEnd"/>
      <w:r w:rsidRPr="00FF6ED2">
        <w:rPr>
          <w:rFonts w:ascii="Georgia" w:hAnsi="Georgia" w:cs="Arial"/>
          <w:sz w:val="22"/>
          <w:szCs w:val="22"/>
        </w:rPr>
        <w:t xml:space="preserve"> that required for the medical record and shall be made available as needed upon request. </w:t>
      </w:r>
    </w:p>
    <w:p w:rsidR="00B3735D" w:rsidRDefault="00B3735D" w:rsidP="00B3735D">
      <w:pPr>
        <w:spacing w:after="0" w:line="240" w:lineRule="auto"/>
        <w:rPr>
          <w:rFonts w:ascii="Avenir" w:hAnsi="Avenir" w:cs="Arial"/>
          <w:b/>
        </w:rPr>
      </w:pPr>
    </w:p>
    <w:p w:rsidR="00FF6ED2" w:rsidRDefault="00FF6ED2" w:rsidP="00B3735D">
      <w:pPr>
        <w:spacing w:after="0" w:line="240" w:lineRule="auto"/>
        <w:rPr>
          <w:rFonts w:ascii="Avenir" w:hAnsi="Avenir" w:cs="Arial"/>
          <w:b/>
        </w:rPr>
      </w:pPr>
      <w:r>
        <w:rPr>
          <w:rFonts w:ascii="Avenir" w:hAnsi="Avenir" w:cs="Arial"/>
          <w:b/>
        </w:rPr>
        <w:t>References/Citations</w:t>
      </w:r>
    </w:p>
    <w:p w:rsidR="00B3735D" w:rsidRDefault="00B3735D" w:rsidP="00B3735D">
      <w:pPr>
        <w:spacing w:after="0" w:line="240" w:lineRule="auto"/>
        <w:rPr>
          <w:rFonts w:ascii="Avenir" w:hAnsi="Avenir" w:cs="Arial"/>
          <w:b/>
        </w:rPr>
      </w:pPr>
    </w:p>
    <w:p w:rsidR="00FF6ED2" w:rsidRDefault="00FF6ED2" w:rsidP="00B3735D">
      <w:pPr>
        <w:autoSpaceDE w:val="0"/>
        <w:autoSpaceDN w:val="0"/>
        <w:adjustRightInd w:val="0"/>
        <w:spacing w:after="0" w:line="240" w:lineRule="auto"/>
        <w:rPr>
          <w:rStyle w:val="Hyperlink"/>
          <w:rFonts w:ascii="Georgia" w:hAnsi="Georgia" w:cs="Arial"/>
        </w:rPr>
      </w:pPr>
      <w:r w:rsidRPr="00FF6ED2">
        <w:rPr>
          <w:rFonts w:ascii="Georgia" w:hAnsi="Georgia" w:cs="Arial"/>
        </w:rPr>
        <w:t xml:space="preserve">AHIMA e-HIM Workgroup: Best Practices for Electronic Signature and Attestation. "Electronic Signature, Attestation, and Authorship (Updated)." </w:t>
      </w:r>
      <w:r w:rsidRPr="00FF6ED2">
        <w:rPr>
          <w:rFonts w:ascii="Georgia" w:hAnsi="Georgia" w:cs="Arial"/>
          <w:i/>
          <w:iCs/>
        </w:rPr>
        <w:t>Journal of AHIMA</w:t>
      </w:r>
      <w:r w:rsidRPr="00FF6ED2">
        <w:rPr>
          <w:rFonts w:ascii="Georgia" w:hAnsi="Georgia" w:cs="Arial"/>
        </w:rPr>
        <w:t xml:space="preserve"> 80, no.11 (November-December 2009): expanded online edition</w:t>
      </w:r>
      <w:r w:rsidR="00B3735D">
        <w:rPr>
          <w:rFonts w:ascii="Georgia" w:hAnsi="Georgia" w:cs="Arial"/>
        </w:rPr>
        <w:t xml:space="preserve">: </w:t>
      </w:r>
      <w:hyperlink r:id="rId8" w:history="1">
        <w:r w:rsidR="00B3735D" w:rsidRPr="00ED4D98">
          <w:rPr>
            <w:rStyle w:val="Hyperlink"/>
            <w:rFonts w:ascii="Georgia" w:hAnsi="Georgia" w:cs="Arial"/>
          </w:rPr>
          <w:t>http://library.ahima.org/xpedio/groups/public/documents/ahima/bok1_045551.hcsp?dDocName=bok1_045551</w:t>
        </w:r>
      </w:hyperlink>
    </w:p>
    <w:p w:rsidR="00B3735D" w:rsidRPr="00FF6ED2" w:rsidRDefault="00B3735D" w:rsidP="00B3735D">
      <w:pPr>
        <w:autoSpaceDE w:val="0"/>
        <w:autoSpaceDN w:val="0"/>
        <w:adjustRightInd w:val="0"/>
        <w:spacing w:after="0" w:line="240" w:lineRule="auto"/>
        <w:rPr>
          <w:rFonts w:ascii="Georgia" w:hAnsi="Georgia" w:cs="Arial"/>
        </w:rPr>
      </w:pPr>
    </w:p>
    <w:p w:rsidR="00FF6ED2" w:rsidRDefault="00FF6ED2" w:rsidP="00B3735D">
      <w:pPr>
        <w:autoSpaceDE w:val="0"/>
        <w:autoSpaceDN w:val="0"/>
        <w:adjustRightInd w:val="0"/>
        <w:spacing w:after="0" w:line="240" w:lineRule="auto"/>
        <w:rPr>
          <w:rFonts w:ascii="Georgia" w:hAnsi="Georgia" w:cs="Arial"/>
          <w:color w:val="000000"/>
        </w:rPr>
      </w:pPr>
      <w:r w:rsidRPr="00FF6ED2">
        <w:rPr>
          <w:rFonts w:ascii="Georgia" w:hAnsi="Georgia" w:cs="Arial"/>
          <w:color w:val="000000"/>
        </w:rPr>
        <w:t xml:space="preserve">Center for Medicaid and State Operations/Survey and Certification Group, </w:t>
      </w:r>
      <w:r w:rsidRPr="00FF6ED2">
        <w:rPr>
          <w:rFonts w:ascii="Georgia" w:hAnsi="Georgia" w:cs="Arial"/>
        </w:rPr>
        <w:t>Survey and Certification Letter:</w:t>
      </w:r>
      <w:r w:rsidRPr="00FF6ED2">
        <w:rPr>
          <w:rFonts w:ascii="Georgia" w:hAnsi="Georgia" w:cs="Arial"/>
          <w:color w:val="000000"/>
        </w:rPr>
        <w:t xml:space="preserve"> Ref: S&amp;C-05-14, January 13, 2005</w:t>
      </w:r>
    </w:p>
    <w:p w:rsidR="00B3735D" w:rsidRPr="00FF6ED2" w:rsidRDefault="00B3735D" w:rsidP="00B3735D">
      <w:pPr>
        <w:autoSpaceDE w:val="0"/>
        <w:autoSpaceDN w:val="0"/>
        <w:adjustRightInd w:val="0"/>
        <w:spacing w:after="0" w:line="240" w:lineRule="auto"/>
        <w:rPr>
          <w:rFonts w:ascii="Georgia" w:hAnsi="Georgia" w:cs="Arial"/>
          <w:color w:val="000000"/>
        </w:rPr>
      </w:pPr>
    </w:p>
    <w:p w:rsidR="00FF6ED2" w:rsidRPr="00FF6ED2" w:rsidRDefault="00FF6ED2" w:rsidP="00B3735D">
      <w:pPr>
        <w:pStyle w:val="Default"/>
        <w:rPr>
          <w:rFonts w:ascii="Georgia" w:hAnsi="Georgia" w:cs="Arial"/>
          <w:sz w:val="22"/>
          <w:szCs w:val="22"/>
        </w:rPr>
      </w:pPr>
      <w:r w:rsidRPr="00FF6ED2">
        <w:rPr>
          <w:rFonts w:ascii="Georgia" w:hAnsi="Georgia" w:cs="Arial"/>
          <w:sz w:val="22"/>
          <w:szCs w:val="22"/>
        </w:rPr>
        <w:t xml:space="preserve">Medicare Program Integrity Manual, Chapter 3: section 3.4.1.1 Documentation Specifications for Areas Selected for Prepayment or </w:t>
      </w:r>
      <w:r w:rsidR="00A23072" w:rsidRPr="00FF6ED2">
        <w:rPr>
          <w:rFonts w:ascii="Georgia" w:hAnsi="Georgia" w:cs="Arial"/>
          <w:sz w:val="22"/>
          <w:szCs w:val="22"/>
        </w:rPr>
        <w:t>Post payment</w:t>
      </w:r>
      <w:r w:rsidRPr="00FF6ED2">
        <w:rPr>
          <w:rFonts w:ascii="Georgia" w:hAnsi="Georgia" w:cs="Arial"/>
          <w:sz w:val="22"/>
          <w:szCs w:val="22"/>
        </w:rPr>
        <w:t xml:space="preserve"> MR (Rev. 248; Issued: 03-28-08; Effective Date: 09-03-07; Implementation Date: 04-28-08)</w:t>
      </w:r>
    </w:p>
    <w:p w:rsidR="00A01FE9" w:rsidRPr="00FF6ED2" w:rsidRDefault="00A01FE9" w:rsidP="00B3735D">
      <w:pPr>
        <w:spacing w:after="0" w:line="240" w:lineRule="auto"/>
        <w:ind w:left="720"/>
        <w:rPr>
          <w:rFonts w:ascii="Georgia" w:hAnsi="Georgia"/>
        </w:rPr>
      </w:pPr>
    </w:p>
    <w:p w:rsidR="00A01FE9" w:rsidRPr="00FF6ED2" w:rsidRDefault="00A01FE9" w:rsidP="00B3735D">
      <w:pPr>
        <w:spacing w:after="0" w:line="240" w:lineRule="auto"/>
        <w:ind w:left="1080"/>
        <w:rPr>
          <w:rFonts w:ascii="Georgia" w:hAnsi="Georgia"/>
        </w:rPr>
      </w:pPr>
    </w:p>
    <w:p w:rsidR="00E22AA6" w:rsidRPr="00FF6ED2" w:rsidRDefault="00E22AA6" w:rsidP="00B3735D">
      <w:pPr>
        <w:spacing w:after="0" w:line="240" w:lineRule="auto"/>
        <w:ind w:left="1080"/>
        <w:rPr>
          <w:rFonts w:ascii="Georgia" w:hAnsi="Georgia" w:cs="Arial"/>
          <w:u w:val="single"/>
        </w:rPr>
      </w:pPr>
    </w:p>
    <w:sectPr w:rsidR="00E22AA6" w:rsidRPr="00FF6ED2" w:rsidSect="00B3735D">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46F" w:rsidRDefault="0000046F" w:rsidP="00004886">
      <w:pPr>
        <w:spacing w:after="0" w:line="240" w:lineRule="auto"/>
      </w:pPr>
      <w:r>
        <w:separator/>
      </w:r>
    </w:p>
  </w:endnote>
  <w:endnote w:type="continuationSeparator" w:id="0">
    <w:p w:rsidR="0000046F" w:rsidRDefault="0000046F"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724961543"/>
      <w:docPartObj>
        <w:docPartGallery w:val="Page Numbers (Top of Page)"/>
        <w:docPartUnique/>
      </w:docPartObj>
    </w:sdtPr>
    <w:sdtContent>
      <w:p w:rsidR="00B3735D" w:rsidRPr="00B3735D" w:rsidRDefault="00B3735D" w:rsidP="00B3735D">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AF7585" w:rsidRPr="00B3735D" w:rsidRDefault="00AF7585" w:rsidP="00B3735D">
            <w:pPr>
              <w:pStyle w:val="Footer"/>
              <w:jc w:val="right"/>
              <w:rPr>
                <w:rFonts w:ascii="Avenir" w:hAnsi="Avenir"/>
              </w:rPr>
            </w:pPr>
            <w:r w:rsidRPr="0091763A">
              <w:rPr>
                <w:rFonts w:ascii="Avenir" w:hAnsi="Avenir"/>
              </w:rPr>
              <w:t xml:space="preserve">Page </w:t>
            </w:r>
            <w:r w:rsidR="00F56E73" w:rsidRPr="0091763A">
              <w:rPr>
                <w:rFonts w:ascii="Avenir" w:hAnsi="Avenir"/>
                <w:b/>
                <w:sz w:val="24"/>
                <w:szCs w:val="24"/>
              </w:rPr>
              <w:fldChar w:fldCharType="begin"/>
            </w:r>
            <w:r w:rsidRPr="0091763A">
              <w:rPr>
                <w:rFonts w:ascii="Avenir" w:hAnsi="Avenir"/>
                <w:b/>
              </w:rPr>
              <w:instrText xml:space="preserve"> PAGE </w:instrText>
            </w:r>
            <w:r w:rsidR="00F56E73" w:rsidRPr="0091763A">
              <w:rPr>
                <w:rFonts w:ascii="Avenir" w:hAnsi="Avenir"/>
                <w:b/>
                <w:sz w:val="24"/>
                <w:szCs w:val="24"/>
              </w:rPr>
              <w:fldChar w:fldCharType="separate"/>
            </w:r>
            <w:r w:rsidR="00A71246">
              <w:rPr>
                <w:rFonts w:ascii="Avenir" w:hAnsi="Avenir"/>
                <w:b/>
                <w:noProof/>
              </w:rPr>
              <w:t>3</w:t>
            </w:r>
            <w:r w:rsidR="00F56E73" w:rsidRPr="0091763A">
              <w:rPr>
                <w:rFonts w:ascii="Avenir" w:hAnsi="Avenir"/>
                <w:b/>
                <w:sz w:val="24"/>
                <w:szCs w:val="24"/>
              </w:rPr>
              <w:fldChar w:fldCharType="end"/>
            </w:r>
            <w:r w:rsidRPr="0091763A">
              <w:rPr>
                <w:rFonts w:ascii="Avenir" w:hAnsi="Avenir"/>
              </w:rPr>
              <w:t xml:space="preserve"> of </w:t>
            </w:r>
            <w:r w:rsidR="00F56E73" w:rsidRPr="0091763A">
              <w:rPr>
                <w:rFonts w:ascii="Avenir" w:hAnsi="Avenir"/>
                <w:b/>
                <w:sz w:val="24"/>
                <w:szCs w:val="24"/>
              </w:rPr>
              <w:fldChar w:fldCharType="begin"/>
            </w:r>
            <w:r w:rsidRPr="0091763A">
              <w:rPr>
                <w:rFonts w:ascii="Avenir" w:hAnsi="Avenir"/>
                <w:b/>
              </w:rPr>
              <w:instrText xml:space="preserve"> NUMPAGES  </w:instrText>
            </w:r>
            <w:r w:rsidR="00F56E73" w:rsidRPr="0091763A">
              <w:rPr>
                <w:rFonts w:ascii="Avenir" w:hAnsi="Avenir"/>
                <w:b/>
                <w:sz w:val="24"/>
                <w:szCs w:val="24"/>
              </w:rPr>
              <w:fldChar w:fldCharType="separate"/>
            </w:r>
            <w:r w:rsidR="00A71246">
              <w:rPr>
                <w:rFonts w:ascii="Avenir" w:hAnsi="Avenir"/>
                <w:b/>
                <w:noProof/>
              </w:rPr>
              <w:t>3</w:t>
            </w:r>
            <w:r w:rsidR="00F56E73"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46F" w:rsidRDefault="0000046F" w:rsidP="00004886">
      <w:pPr>
        <w:spacing w:after="0" w:line="240" w:lineRule="auto"/>
      </w:pPr>
      <w:r>
        <w:separator/>
      </w:r>
    </w:p>
  </w:footnote>
  <w:footnote w:type="continuationSeparator" w:id="0">
    <w:p w:rsidR="0000046F" w:rsidRDefault="0000046F"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585" w:rsidRDefault="001F7D75"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585" w:rsidRPr="0091763A" w:rsidRDefault="000B1FDE" w:rsidP="00004886">
                          <w:pPr>
                            <w:jc w:val="right"/>
                            <w:rPr>
                              <w:rFonts w:ascii="Avenir" w:hAnsi="Avenir"/>
                              <w:sz w:val="32"/>
                              <w:szCs w:val="32"/>
                            </w:rPr>
                          </w:pPr>
                          <w:r>
                            <w:rPr>
                              <w:rFonts w:ascii="Avenir" w:hAnsi="Avenir"/>
                              <w:sz w:val="32"/>
                              <w:szCs w:val="32"/>
                            </w:rPr>
                            <w:t xml:space="preserve">MatrixCare </w:t>
                          </w:r>
                          <w:r w:rsidR="00AF7585">
                            <w:rPr>
                              <w:rFonts w:ascii="Avenir" w:hAnsi="Avenir"/>
                              <w:sz w:val="32"/>
                              <w:szCs w:val="32"/>
                            </w:rPr>
                            <w:t xml:space="preserve">Nursing </w:t>
                          </w:r>
                          <w:r w:rsidR="00AF7585"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AF7585" w:rsidRPr="0091763A" w:rsidRDefault="000B1FDE" w:rsidP="00004886">
                    <w:pPr>
                      <w:jc w:val="right"/>
                      <w:rPr>
                        <w:rFonts w:ascii="Avenir" w:hAnsi="Avenir"/>
                        <w:sz w:val="32"/>
                        <w:szCs w:val="32"/>
                      </w:rPr>
                    </w:pPr>
                    <w:r>
                      <w:rPr>
                        <w:rFonts w:ascii="Avenir" w:hAnsi="Avenir"/>
                        <w:sz w:val="32"/>
                        <w:szCs w:val="32"/>
                      </w:rPr>
                      <w:t xml:space="preserve">MatrixCare </w:t>
                    </w:r>
                    <w:r w:rsidR="00AF7585">
                      <w:rPr>
                        <w:rFonts w:ascii="Avenir" w:hAnsi="Avenir"/>
                        <w:sz w:val="32"/>
                        <w:szCs w:val="32"/>
                      </w:rPr>
                      <w:t xml:space="preserve">Nursing </w:t>
                    </w:r>
                    <w:r w:rsidR="00AF7585" w:rsidRPr="0091763A">
                      <w:rPr>
                        <w:rFonts w:ascii="Avenir" w:hAnsi="Avenir"/>
                        <w:sz w:val="32"/>
                        <w:szCs w:val="32"/>
                      </w:rPr>
                      <w:t>Policy</w:t>
                    </w:r>
                  </w:p>
                </w:txbxContent>
              </v:textbox>
            </v:shape>
          </w:pict>
        </mc:Fallback>
      </mc:AlternateContent>
    </w:r>
    <w:r w:rsidR="00AF7585">
      <w:rPr>
        <w:noProof/>
      </w:rPr>
      <w:drawing>
        <wp:inline distT="0" distB="0" distL="0" distR="0">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AF75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12"/>
      <w:gridCol w:w="3110"/>
    </w:tblGrid>
    <w:tr w:rsidR="00B3735D" w:rsidRPr="00004886" w:rsidTr="00B3735D">
      <w:trPr>
        <w:trHeight w:val="432"/>
      </w:trPr>
      <w:tc>
        <w:tcPr>
          <w:tcW w:w="9350" w:type="dxa"/>
          <w:gridSpan w:val="3"/>
          <w:shd w:val="clear" w:color="auto" w:fill="D9D9D9" w:themeFill="background1" w:themeFillShade="D9"/>
          <w:vAlign w:val="center"/>
        </w:tcPr>
        <w:p w:rsidR="00B3735D" w:rsidRPr="0091763A" w:rsidRDefault="00B3735D" w:rsidP="00B3735D">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B3735D" w:rsidRPr="00004886" w:rsidTr="00B3735D">
      <w:trPr>
        <w:trHeight w:val="432"/>
      </w:trPr>
      <w:tc>
        <w:tcPr>
          <w:tcW w:w="9350" w:type="dxa"/>
          <w:gridSpan w:val="3"/>
          <w:vAlign w:val="center"/>
        </w:tcPr>
        <w:p w:rsidR="00B3735D" w:rsidRPr="00383057" w:rsidRDefault="00B3735D" w:rsidP="00B3735D">
          <w:pPr>
            <w:spacing w:after="0" w:line="240" w:lineRule="auto"/>
            <w:rPr>
              <w:rFonts w:ascii="Georgia" w:eastAsiaTheme="minorHAnsi" w:hAnsi="Georgia" w:cstheme="minorBidi"/>
            </w:rPr>
          </w:pPr>
          <w:r>
            <w:rPr>
              <w:rFonts w:ascii="Georgia" w:eastAsiaTheme="minorHAnsi" w:hAnsi="Georgia" w:cstheme="minorBidi"/>
            </w:rPr>
            <w:t>Electronic Signature for Medical Records</w:t>
          </w:r>
        </w:p>
      </w:tc>
    </w:tr>
    <w:tr w:rsidR="00AF7585" w:rsidRPr="00004886" w:rsidTr="00B3735D">
      <w:tc>
        <w:tcPr>
          <w:tcW w:w="3128" w:type="dxa"/>
          <w:shd w:val="clear" w:color="auto" w:fill="D9D9D9" w:themeFill="background1" w:themeFillShade="D9"/>
        </w:tcPr>
        <w:p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2" w:type="dxa"/>
          <w:shd w:val="clear" w:color="auto" w:fill="D9D9D9" w:themeFill="background1" w:themeFillShade="D9"/>
          <w:tcMar>
            <w:top w:w="115" w:type="dxa"/>
            <w:left w:w="115" w:type="dxa"/>
            <w:bottom w:w="115" w:type="dxa"/>
            <w:right w:w="115" w:type="dxa"/>
          </w:tcMar>
        </w:tcPr>
        <w:p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0" w:type="dxa"/>
          <w:shd w:val="clear" w:color="auto" w:fill="D9D9D9" w:themeFill="background1" w:themeFillShade="D9"/>
        </w:tcPr>
        <w:p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AF7585" w:rsidRPr="00004886" w:rsidTr="00B3735D">
      <w:tc>
        <w:tcPr>
          <w:tcW w:w="3128" w:type="dxa"/>
        </w:tcPr>
        <w:p w:rsidR="00AF7585" w:rsidRPr="00383057" w:rsidRDefault="00AF7585" w:rsidP="00E37B45">
          <w:pPr>
            <w:spacing w:after="0" w:line="240" w:lineRule="auto"/>
            <w:rPr>
              <w:rFonts w:ascii="Georgia" w:eastAsiaTheme="minorHAnsi" w:hAnsi="Georgia" w:cstheme="minorBidi"/>
            </w:rPr>
          </w:pPr>
          <w:r>
            <w:rPr>
              <w:rFonts w:ascii="Georgia" w:eastAsiaTheme="minorHAnsi" w:hAnsi="Georgia" w:cstheme="minorBidi"/>
            </w:rPr>
            <w:t>02/</w:t>
          </w:r>
          <w:r w:rsidR="00B3735D">
            <w:rPr>
              <w:rFonts w:ascii="Georgia" w:eastAsiaTheme="minorHAnsi" w:hAnsi="Georgia" w:cstheme="minorBidi"/>
            </w:rPr>
            <w:t>01/20</w:t>
          </w:r>
          <w:r>
            <w:rPr>
              <w:rFonts w:ascii="Georgia" w:eastAsiaTheme="minorHAnsi" w:hAnsi="Georgia" w:cstheme="minorBidi"/>
            </w:rPr>
            <w:t>07</w:t>
          </w:r>
        </w:p>
      </w:tc>
      <w:tc>
        <w:tcPr>
          <w:tcW w:w="3112" w:type="dxa"/>
          <w:tcMar>
            <w:top w:w="115" w:type="dxa"/>
            <w:left w:w="115" w:type="dxa"/>
            <w:bottom w:w="115" w:type="dxa"/>
            <w:right w:w="115" w:type="dxa"/>
          </w:tcMar>
        </w:tcPr>
        <w:p w:rsidR="00AF7585" w:rsidRPr="00383057" w:rsidRDefault="00A23072" w:rsidP="00E37B45">
          <w:pPr>
            <w:spacing w:after="0" w:line="240" w:lineRule="auto"/>
            <w:rPr>
              <w:rFonts w:ascii="Georgia" w:eastAsiaTheme="minorHAnsi" w:hAnsi="Georgia" w:cstheme="minorBidi"/>
            </w:rPr>
          </w:pPr>
          <w:r>
            <w:rPr>
              <w:rFonts w:ascii="Georgia" w:eastAsiaTheme="minorHAnsi" w:hAnsi="Georgia" w:cstheme="minorBidi"/>
            </w:rPr>
            <w:t>05/</w:t>
          </w:r>
          <w:r w:rsidR="00B3735D">
            <w:rPr>
              <w:rFonts w:ascii="Georgia" w:eastAsiaTheme="minorHAnsi" w:hAnsi="Georgia" w:cstheme="minorBidi"/>
            </w:rPr>
            <w:t>20/20</w:t>
          </w:r>
          <w:r>
            <w:rPr>
              <w:rFonts w:ascii="Georgia" w:eastAsiaTheme="minorHAnsi" w:hAnsi="Georgia" w:cstheme="minorBidi"/>
            </w:rPr>
            <w:t>22</w:t>
          </w:r>
        </w:p>
      </w:tc>
      <w:tc>
        <w:tcPr>
          <w:tcW w:w="3110" w:type="dxa"/>
        </w:tcPr>
        <w:p w:rsidR="00AF7585" w:rsidRPr="00383057" w:rsidRDefault="00A23072" w:rsidP="00E37B45">
          <w:pPr>
            <w:spacing w:after="0" w:line="240" w:lineRule="auto"/>
            <w:rPr>
              <w:rFonts w:ascii="Georgia" w:eastAsiaTheme="minorHAnsi" w:hAnsi="Georgia" w:cstheme="minorBidi"/>
            </w:rPr>
          </w:pPr>
          <w:r>
            <w:rPr>
              <w:rFonts w:ascii="Georgia" w:eastAsiaTheme="minorHAnsi" w:hAnsi="Georgia" w:cstheme="minorBidi"/>
            </w:rPr>
            <w:t>05/</w:t>
          </w:r>
          <w:r w:rsidR="00B3735D">
            <w:rPr>
              <w:rFonts w:ascii="Georgia" w:eastAsiaTheme="minorHAnsi" w:hAnsi="Georgia" w:cstheme="minorBidi"/>
            </w:rPr>
            <w:t>20/20</w:t>
          </w:r>
          <w:r>
            <w:rPr>
              <w:rFonts w:ascii="Georgia" w:eastAsiaTheme="minorHAnsi" w:hAnsi="Georgia" w:cstheme="minorBidi"/>
            </w:rPr>
            <w:t>26</w:t>
          </w:r>
        </w:p>
      </w:tc>
    </w:tr>
    <w:tr w:rsidR="00AF7585" w:rsidRPr="00004886" w:rsidTr="00B3735D">
      <w:tc>
        <w:tcPr>
          <w:tcW w:w="3128" w:type="dxa"/>
          <w:shd w:val="clear" w:color="auto" w:fill="D9D9D9" w:themeFill="background1" w:themeFillShade="D9"/>
        </w:tcPr>
        <w:p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Author Title</w:t>
          </w:r>
        </w:p>
      </w:tc>
      <w:tc>
        <w:tcPr>
          <w:tcW w:w="6222" w:type="dxa"/>
          <w:gridSpan w:val="2"/>
          <w:shd w:val="clear" w:color="auto" w:fill="D9D9D9" w:themeFill="background1" w:themeFillShade="D9"/>
          <w:tcMar>
            <w:top w:w="115" w:type="dxa"/>
            <w:left w:w="115" w:type="dxa"/>
            <w:bottom w:w="115" w:type="dxa"/>
            <w:right w:w="115" w:type="dxa"/>
          </w:tcMar>
        </w:tcPr>
        <w:p w:rsidR="00AF7585" w:rsidRPr="0091763A" w:rsidRDefault="00AF7585" w:rsidP="00E37B45">
          <w:pPr>
            <w:spacing w:after="0" w:line="240" w:lineRule="auto"/>
            <w:rPr>
              <w:rFonts w:ascii="Avenir" w:eastAsiaTheme="minorHAnsi" w:hAnsi="Avenir" w:cstheme="minorBidi"/>
              <w:b/>
            </w:rPr>
          </w:pPr>
          <w:r w:rsidRPr="0091763A">
            <w:rPr>
              <w:rFonts w:ascii="Avenir" w:eastAsiaTheme="minorHAnsi" w:hAnsi="Avenir" w:cstheme="minorBidi"/>
              <w:b/>
            </w:rPr>
            <w:t>Approver Title</w:t>
          </w:r>
        </w:p>
      </w:tc>
    </w:tr>
    <w:tr w:rsidR="00AF7585" w:rsidRPr="00004886" w:rsidTr="00B3735D">
      <w:tc>
        <w:tcPr>
          <w:tcW w:w="3128" w:type="dxa"/>
        </w:tcPr>
        <w:p w:rsidR="00AF7585" w:rsidRPr="00383057" w:rsidRDefault="00B3735D" w:rsidP="00E37B45">
          <w:pPr>
            <w:spacing w:after="0" w:line="240" w:lineRule="auto"/>
            <w:rPr>
              <w:rFonts w:ascii="Georgia" w:eastAsiaTheme="minorHAnsi" w:hAnsi="Georgia" w:cstheme="minorBidi"/>
            </w:rPr>
          </w:pPr>
          <w:r>
            <w:rPr>
              <w:rFonts w:ascii="Georgia" w:eastAsiaTheme="minorHAnsi" w:hAnsi="Georgia" w:cstheme="minorBidi"/>
            </w:rPr>
            <w:t>Corporate Manager of Clinical Applications</w:t>
          </w:r>
        </w:p>
      </w:tc>
      <w:tc>
        <w:tcPr>
          <w:tcW w:w="6222" w:type="dxa"/>
          <w:gridSpan w:val="2"/>
          <w:tcMar>
            <w:top w:w="115" w:type="dxa"/>
            <w:left w:w="115" w:type="dxa"/>
            <w:bottom w:w="115" w:type="dxa"/>
            <w:right w:w="115" w:type="dxa"/>
          </w:tcMar>
        </w:tcPr>
        <w:p w:rsidR="00AF7585" w:rsidRPr="00383057" w:rsidRDefault="00A23072" w:rsidP="00E37B45">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AF7585" w:rsidRPr="00004886" w:rsidTr="00B3735D">
      <w:tc>
        <w:tcPr>
          <w:tcW w:w="9350" w:type="dxa"/>
          <w:gridSpan w:val="3"/>
          <w:shd w:val="clear" w:color="auto" w:fill="D9D9D9" w:themeFill="background1" w:themeFillShade="D9"/>
          <w:tcMar>
            <w:top w:w="115" w:type="dxa"/>
            <w:left w:w="115" w:type="dxa"/>
            <w:bottom w:w="115" w:type="dxa"/>
            <w:right w:w="115" w:type="dxa"/>
          </w:tcMar>
        </w:tcPr>
        <w:p w:rsidR="00AF7585" w:rsidRPr="0091763A" w:rsidRDefault="00AF7585" w:rsidP="007B4B43">
          <w:pPr>
            <w:spacing w:after="0" w:line="240" w:lineRule="auto"/>
            <w:rPr>
              <w:rFonts w:ascii="Avenir" w:eastAsiaTheme="minorHAnsi" w:hAnsi="Avenir" w:cstheme="minorBidi"/>
            </w:rPr>
          </w:pPr>
          <w:r w:rsidRPr="0091763A">
            <w:rPr>
              <w:rFonts w:ascii="Avenir" w:eastAsiaTheme="minorHAnsi" w:hAnsi="Avenir" w:cstheme="minorBidi"/>
              <w:b/>
            </w:rPr>
            <w:t>At</w:t>
          </w:r>
          <w:r>
            <w:rPr>
              <w:rFonts w:ascii="Avenir" w:eastAsiaTheme="minorHAnsi" w:hAnsi="Avenir" w:cstheme="minorBidi"/>
              <w:b/>
            </w:rPr>
            <w:t xml:space="preserve">tachments or Other Resources </w:t>
          </w:r>
        </w:p>
      </w:tc>
    </w:tr>
    <w:tr w:rsidR="00AF7585" w:rsidRPr="00004886" w:rsidTr="00B3735D">
      <w:tc>
        <w:tcPr>
          <w:tcW w:w="9350" w:type="dxa"/>
          <w:gridSpan w:val="3"/>
          <w:shd w:val="clear" w:color="auto" w:fill="auto"/>
          <w:tcMar>
            <w:top w:w="115" w:type="dxa"/>
            <w:left w:w="115" w:type="dxa"/>
            <w:bottom w:w="115" w:type="dxa"/>
            <w:right w:w="115" w:type="dxa"/>
          </w:tcMar>
        </w:tcPr>
        <w:p w:rsidR="00AF7585" w:rsidRPr="00383057" w:rsidRDefault="00AF7585" w:rsidP="00E37B45">
          <w:pPr>
            <w:spacing w:after="0" w:line="240" w:lineRule="auto"/>
            <w:rPr>
              <w:rFonts w:ascii="Georgia" w:eastAsiaTheme="minorHAnsi" w:hAnsi="Georgia" w:cstheme="minorBidi"/>
            </w:rPr>
          </w:pPr>
        </w:p>
      </w:tc>
    </w:tr>
  </w:tbl>
  <w:p w:rsidR="00AF7585" w:rsidRDefault="00AF7585"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45D"/>
    <w:multiLevelType w:val="hybridMultilevel"/>
    <w:tmpl w:val="CD30204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00111"/>
    <w:multiLevelType w:val="hybridMultilevel"/>
    <w:tmpl w:val="52A4E460"/>
    <w:lvl w:ilvl="0" w:tplc="2EC20FB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E64696"/>
    <w:multiLevelType w:val="hybridMultilevel"/>
    <w:tmpl w:val="E5743108"/>
    <w:lvl w:ilvl="0" w:tplc="56402EEE">
      <w:start w:val="1"/>
      <w:numFmt w:val="decimal"/>
      <w:lvlText w:val="%1."/>
      <w:lvlJc w:val="left"/>
      <w:pPr>
        <w:ind w:left="720" w:hanging="360"/>
      </w:pPr>
      <w:rPr>
        <w:rFonts w:ascii="Georgia" w:eastAsia="Georgia" w:hAnsi="Georgia"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67F58"/>
    <w:multiLevelType w:val="hybridMultilevel"/>
    <w:tmpl w:val="55423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56C3B"/>
    <w:multiLevelType w:val="hybridMultilevel"/>
    <w:tmpl w:val="DA161E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F763F5"/>
    <w:multiLevelType w:val="hybridMultilevel"/>
    <w:tmpl w:val="11CE78A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2B2BF1"/>
    <w:multiLevelType w:val="hybridMultilevel"/>
    <w:tmpl w:val="FB907FB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AB3C25"/>
    <w:multiLevelType w:val="hybridMultilevel"/>
    <w:tmpl w:val="71EE20D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E7068E"/>
    <w:multiLevelType w:val="hybridMultilevel"/>
    <w:tmpl w:val="630E84C2"/>
    <w:lvl w:ilvl="0" w:tplc="0AA6F6AA">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570863"/>
    <w:multiLevelType w:val="hybridMultilevel"/>
    <w:tmpl w:val="9978034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B8060DD"/>
    <w:multiLevelType w:val="hybridMultilevel"/>
    <w:tmpl w:val="71EE20D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E27288"/>
    <w:multiLevelType w:val="hybridMultilevel"/>
    <w:tmpl w:val="AD66C1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32F16"/>
    <w:multiLevelType w:val="hybridMultilevel"/>
    <w:tmpl w:val="52D88D52"/>
    <w:lvl w:ilvl="0" w:tplc="D05CEC4E">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583ED4"/>
    <w:multiLevelType w:val="hybridMultilevel"/>
    <w:tmpl w:val="21CCFBE0"/>
    <w:lvl w:ilvl="0" w:tplc="58E226EA">
      <w:start w:val="7"/>
      <w:numFmt w:val="decimal"/>
      <w:lvlText w:val="6."/>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4C6806"/>
    <w:multiLevelType w:val="hybridMultilevel"/>
    <w:tmpl w:val="E6B447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272FD9"/>
    <w:multiLevelType w:val="multilevel"/>
    <w:tmpl w:val="354E3C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51112F01"/>
    <w:multiLevelType w:val="hybridMultilevel"/>
    <w:tmpl w:val="EBE2C2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6DF012F"/>
    <w:multiLevelType w:val="hybridMultilevel"/>
    <w:tmpl w:val="4CF01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1F494F"/>
    <w:multiLevelType w:val="hybridMultilevel"/>
    <w:tmpl w:val="5D063268"/>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AA7714D"/>
    <w:multiLevelType w:val="hybridMultilevel"/>
    <w:tmpl w:val="BFDE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CC6308"/>
    <w:multiLevelType w:val="hybridMultilevel"/>
    <w:tmpl w:val="0F5825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7B405C3"/>
    <w:multiLevelType w:val="hybridMultilevel"/>
    <w:tmpl w:val="97923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1647F5"/>
    <w:multiLevelType w:val="hybridMultilevel"/>
    <w:tmpl w:val="997803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7"/>
  </w:num>
  <w:num w:numId="3">
    <w:abstractNumId w:val="10"/>
  </w:num>
  <w:num w:numId="4">
    <w:abstractNumId w:val="23"/>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6"/>
  </w:num>
  <w:num w:numId="9">
    <w:abstractNumId w:val="7"/>
  </w:num>
  <w:num w:numId="10">
    <w:abstractNumId w:val="6"/>
  </w:num>
  <w:num w:numId="11">
    <w:abstractNumId w:val="21"/>
  </w:num>
  <w:num w:numId="12">
    <w:abstractNumId w:val="18"/>
  </w:num>
  <w:num w:numId="13">
    <w:abstractNumId w:val="11"/>
  </w:num>
  <w:num w:numId="14">
    <w:abstractNumId w:val="15"/>
  </w:num>
  <w:num w:numId="15">
    <w:abstractNumId w:val="25"/>
  </w:num>
  <w:num w:numId="16">
    <w:abstractNumId w:val="2"/>
  </w:num>
  <w:num w:numId="17">
    <w:abstractNumId w:val="9"/>
  </w:num>
  <w:num w:numId="18">
    <w:abstractNumId w:val="22"/>
  </w:num>
  <w:num w:numId="19">
    <w:abstractNumId w:val="12"/>
  </w:num>
  <w:num w:numId="20">
    <w:abstractNumId w:val="8"/>
  </w:num>
  <w:num w:numId="21">
    <w:abstractNumId w:val="14"/>
  </w:num>
  <w:num w:numId="22">
    <w:abstractNumId w:val="4"/>
  </w:num>
  <w:num w:numId="23">
    <w:abstractNumId w:val="17"/>
  </w:num>
  <w:num w:numId="24">
    <w:abstractNumId w:val="13"/>
  </w:num>
  <w:num w:numId="25">
    <w:abstractNumId w:val="3"/>
  </w:num>
  <w:num w:numId="26">
    <w:abstractNumId w:val="16"/>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046F"/>
    <w:rsid w:val="00004886"/>
    <w:rsid w:val="00017F74"/>
    <w:rsid w:val="0003719A"/>
    <w:rsid w:val="00070BDF"/>
    <w:rsid w:val="000B1FDE"/>
    <w:rsid w:val="000F5AA6"/>
    <w:rsid w:val="001908BB"/>
    <w:rsid w:val="001F7D75"/>
    <w:rsid w:val="002174C0"/>
    <w:rsid w:val="002411C8"/>
    <w:rsid w:val="00336EF2"/>
    <w:rsid w:val="00366B62"/>
    <w:rsid w:val="00383057"/>
    <w:rsid w:val="003A605C"/>
    <w:rsid w:val="00496194"/>
    <w:rsid w:val="004E48E8"/>
    <w:rsid w:val="004F7E1E"/>
    <w:rsid w:val="00626ED7"/>
    <w:rsid w:val="006318B2"/>
    <w:rsid w:val="00636251"/>
    <w:rsid w:val="0064513A"/>
    <w:rsid w:val="006772EC"/>
    <w:rsid w:val="00721119"/>
    <w:rsid w:val="007B4B43"/>
    <w:rsid w:val="007D240F"/>
    <w:rsid w:val="007F7F7C"/>
    <w:rsid w:val="00806F6F"/>
    <w:rsid w:val="00810367"/>
    <w:rsid w:val="00857EA6"/>
    <w:rsid w:val="00872FDB"/>
    <w:rsid w:val="008F49D4"/>
    <w:rsid w:val="00914055"/>
    <w:rsid w:val="0091763A"/>
    <w:rsid w:val="009342A6"/>
    <w:rsid w:val="00976F02"/>
    <w:rsid w:val="009A7F31"/>
    <w:rsid w:val="00A01FE9"/>
    <w:rsid w:val="00A23072"/>
    <w:rsid w:val="00A71246"/>
    <w:rsid w:val="00AC299E"/>
    <w:rsid w:val="00AF7585"/>
    <w:rsid w:val="00AF770D"/>
    <w:rsid w:val="00B27AD1"/>
    <w:rsid w:val="00B3735D"/>
    <w:rsid w:val="00B5065F"/>
    <w:rsid w:val="00BA51C0"/>
    <w:rsid w:val="00BE15B1"/>
    <w:rsid w:val="00BF4B2C"/>
    <w:rsid w:val="00C70850"/>
    <w:rsid w:val="00DD17C5"/>
    <w:rsid w:val="00E161AA"/>
    <w:rsid w:val="00E22AA6"/>
    <w:rsid w:val="00E37B45"/>
    <w:rsid w:val="00E547EA"/>
    <w:rsid w:val="00E810E1"/>
    <w:rsid w:val="00EF5B61"/>
    <w:rsid w:val="00F107CD"/>
    <w:rsid w:val="00F53FEA"/>
    <w:rsid w:val="00F56E73"/>
    <w:rsid w:val="00FB65F9"/>
    <w:rsid w:val="00FF23CE"/>
    <w:rsid w:val="00FF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F9EB5"/>
  <w15:docId w15:val="{D3367CDA-0930-400F-86BC-67369F94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AF770D"/>
    <w:pPr>
      <w:keepNext/>
      <w:spacing w:after="0" w:line="240" w:lineRule="auto"/>
      <w:ind w:left="1080"/>
      <w:outlineLvl w:val="0"/>
    </w:pPr>
    <w:rPr>
      <w:rFonts w:ascii="Arial" w:eastAsia="Times New Roman" w:hAnsi="Arial" w:cs="Arial"/>
      <w:sz w:val="24"/>
      <w:szCs w:val="24"/>
      <w:u w:val="single"/>
    </w:rPr>
  </w:style>
  <w:style w:type="paragraph" w:styleId="Heading2">
    <w:name w:val="heading 2"/>
    <w:basedOn w:val="Normal"/>
    <w:next w:val="Normal"/>
    <w:link w:val="Heading2Char"/>
    <w:uiPriority w:val="9"/>
    <w:unhideWhenUsed/>
    <w:qFormat/>
    <w:rsid w:val="00336E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Indent">
    <w:name w:val="Body Text Indent"/>
    <w:basedOn w:val="Normal"/>
    <w:link w:val="BodyTextIndentChar"/>
    <w:rsid w:val="00B27AD1"/>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B27AD1"/>
    <w:rPr>
      <w:rFonts w:ascii="Arial" w:eastAsia="Times New Roman" w:hAnsi="Arial" w:cs="Arial"/>
      <w:sz w:val="24"/>
      <w:szCs w:val="24"/>
    </w:rPr>
  </w:style>
  <w:style w:type="character" w:customStyle="1" w:styleId="Heading1Char">
    <w:name w:val="Heading 1 Char"/>
    <w:basedOn w:val="DefaultParagraphFont"/>
    <w:link w:val="Heading1"/>
    <w:rsid w:val="00AF770D"/>
    <w:rPr>
      <w:rFonts w:ascii="Arial" w:eastAsia="Times New Roman" w:hAnsi="Arial" w:cs="Arial"/>
      <w:sz w:val="24"/>
      <w:szCs w:val="24"/>
      <w:u w:val="single"/>
    </w:rPr>
  </w:style>
  <w:style w:type="character" w:customStyle="1" w:styleId="Heading2Char">
    <w:name w:val="Heading 2 Char"/>
    <w:basedOn w:val="DefaultParagraphFont"/>
    <w:link w:val="Heading2"/>
    <w:uiPriority w:val="9"/>
    <w:rsid w:val="00336EF2"/>
    <w:rPr>
      <w:rFonts w:asciiTheme="majorHAnsi" w:eastAsiaTheme="majorEastAsia" w:hAnsiTheme="majorHAnsi" w:cstheme="majorBidi"/>
      <w:b/>
      <w:bCs/>
      <w:color w:val="4F81BD" w:themeColor="accent1"/>
      <w:sz w:val="26"/>
      <w:szCs w:val="26"/>
    </w:rPr>
  </w:style>
  <w:style w:type="paragraph" w:customStyle="1" w:styleId="Default">
    <w:name w:val="Default"/>
    <w:rsid w:val="00FF6ED2"/>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semiHidden/>
    <w:rsid w:val="00FF6ED2"/>
    <w:rPr>
      <w:color w:val="0000FF"/>
      <w:u w:val="single"/>
    </w:rPr>
  </w:style>
  <w:style w:type="character" w:styleId="UnresolvedMention">
    <w:name w:val="Unresolved Mention"/>
    <w:basedOn w:val="DefaultParagraphFont"/>
    <w:uiPriority w:val="99"/>
    <w:semiHidden/>
    <w:unhideWhenUsed/>
    <w:rsid w:val="00B37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ahima.org/xpedio/groups/public/documents/ahima/bok1_045551.hcsp?dDocName=bok1_0455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ADC03-3780-4527-A337-F865ABB9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6</cp:revision>
  <dcterms:created xsi:type="dcterms:W3CDTF">2022-05-17T15:44:00Z</dcterms:created>
  <dcterms:modified xsi:type="dcterms:W3CDTF">2022-05-20T18:48:00Z</dcterms:modified>
</cp:coreProperties>
</file>