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EFCB1" w14:textId="77777777" w:rsidR="00BF10B2" w:rsidRPr="00BF10B2" w:rsidRDefault="00BF10B2" w:rsidP="00620496">
      <w:pPr>
        <w:widowControl w:val="0"/>
        <w:autoSpaceDE w:val="0"/>
        <w:autoSpaceDN w:val="0"/>
        <w:adjustRightInd w:val="0"/>
        <w:spacing w:after="0" w:line="240" w:lineRule="auto"/>
        <w:rPr>
          <w:rFonts w:ascii="Avenir" w:hAnsi="Avenir" w:cs="Arial"/>
          <w:b/>
          <w:bCs/>
          <w:sz w:val="24"/>
        </w:rPr>
      </w:pPr>
      <w:bookmarkStart w:id="0" w:name="_GoBack"/>
      <w:bookmarkEnd w:id="0"/>
      <w:r w:rsidRPr="00BF10B2">
        <w:rPr>
          <w:rFonts w:ascii="Avenir" w:hAnsi="Avenir" w:cs="Arial"/>
          <w:b/>
          <w:bCs/>
          <w:sz w:val="24"/>
        </w:rPr>
        <w:t>Policy</w:t>
      </w:r>
    </w:p>
    <w:p w14:paraId="600B0221" w14:textId="77777777" w:rsidR="00620496" w:rsidRDefault="00620496" w:rsidP="00C8785C">
      <w:pPr>
        <w:tabs>
          <w:tab w:val="left" w:pos="1841"/>
        </w:tabs>
        <w:spacing w:after="0" w:line="240" w:lineRule="auto"/>
        <w:rPr>
          <w:rFonts w:ascii="Georgia" w:hAnsi="Georgia" w:cs="Arial"/>
          <w:szCs w:val="23"/>
        </w:rPr>
      </w:pPr>
    </w:p>
    <w:p w14:paraId="2AD0F402" w14:textId="2AF04EC7" w:rsidR="00C8785C" w:rsidRPr="001B79A8" w:rsidRDefault="00C8785C" w:rsidP="00C8785C">
      <w:pPr>
        <w:tabs>
          <w:tab w:val="left" w:pos="1841"/>
        </w:tabs>
        <w:spacing w:after="0" w:line="240" w:lineRule="auto"/>
        <w:rPr>
          <w:rFonts w:ascii="Georgia" w:hAnsi="Georgia" w:cs="Arial"/>
          <w:szCs w:val="24"/>
        </w:rPr>
      </w:pPr>
      <w:r w:rsidRPr="001B79A8">
        <w:rPr>
          <w:rFonts w:ascii="Georgia" w:hAnsi="Georgia" w:cs="Arial"/>
          <w:szCs w:val="23"/>
        </w:rPr>
        <w:t xml:space="preserve">To guide the development and implementation of a </w:t>
      </w:r>
      <w:r w:rsidR="00BC4404" w:rsidRPr="001B79A8">
        <w:rPr>
          <w:rFonts w:ascii="Georgia" w:hAnsi="Georgia" w:cs="Arial"/>
          <w:szCs w:val="23"/>
        </w:rPr>
        <w:t>comprehensive care plan and discharge plan</w:t>
      </w:r>
      <w:r w:rsidRPr="001B79A8">
        <w:rPr>
          <w:rFonts w:ascii="Georgia" w:hAnsi="Georgia" w:cs="Arial"/>
          <w:szCs w:val="23"/>
        </w:rPr>
        <w:t xml:space="preserve"> that foc</w:t>
      </w:r>
      <w:r w:rsidR="00BC4404" w:rsidRPr="001B79A8">
        <w:rPr>
          <w:rFonts w:ascii="Georgia" w:hAnsi="Georgia" w:cs="Arial"/>
          <w:szCs w:val="23"/>
        </w:rPr>
        <w:t>uses on the resident’s</w:t>
      </w:r>
      <w:r w:rsidRPr="001B79A8">
        <w:rPr>
          <w:rFonts w:ascii="Georgia" w:hAnsi="Georgia" w:cs="Arial"/>
          <w:szCs w:val="23"/>
        </w:rPr>
        <w:t xml:space="preserve"> goals and prepares residents to be active partners in post-discharge care, in effective transitions, and in the reduction of factors leading to preventable re-admissions.</w:t>
      </w:r>
    </w:p>
    <w:p w14:paraId="2D2DC52C" w14:textId="77777777" w:rsidR="00C8785C" w:rsidRPr="004B397A" w:rsidRDefault="00C8785C" w:rsidP="00C8785C">
      <w:pPr>
        <w:pStyle w:val="Heading2"/>
        <w:spacing w:before="0" w:after="100" w:line="240" w:lineRule="auto"/>
        <w:contextualSpacing/>
        <w:rPr>
          <w:rFonts w:ascii="Arial" w:hAnsi="Arial" w:cs="Arial"/>
          <w:color w:val="auto"/>
          <w:sz w:val="16"/>
          <w:szCs w:val="16"/>
        </w:rPr>
      </w:pPr>
    </w:p>
    <w:p w14:paraId="4FF1F7A9" w14:textId="310191EA" w:rsidR="00BF10B2" w:rsidRDefault="00BF10B2" w:rsidP="00620496">
      <w:pPr>
        <w:widowControl w:val="0"/>
        <w:autoSpaceDE w:val="0"/>
        <w:autoSpaceDN w:val="0"/>
        <w:adjustRightInd w:val="0"/>
        <w:spacing w:after="0" w:line="240" w:lineRule="auto"/>
        <w:rPr>
          <w:rFonts w:ascii="Avenir" w:hAnsi="Avenir" w:cs="Arial"/>
          <w:b/>
          <w:bCs/>
          <w:sz w:val="24"/>
        </w:rPr>
      </w:pPr>
      <w:r w:rsidRPr="00BF10B2">
        <w:rPr>
          <w:rFonts w:ascii="Avenir" w:hAnsi="Avenir" w:cs="Arial"/>
          <w:b/>
          <w:bCs/>
          <w:sz w:val="24"/>
        </w:rPr>
        <w:t>P</w:t>
      </w:r>
      <w:r>
        <w:rPr>
          <w:rFonts w:ascii="Avenir" w:hAnsi="Avenir" w:cs="Arial"/>
          <w:b/>
          <w:bCs/>
          <w:sz w:val="24"/>
        </w:rPr>
        <w:t>rocedure</w:t>
      </w:r>
    </w:p>
    <w:p w14:paraId="244783EB" w14:textId="77777777" w:rsidR="00620496" w:rsidRPr="00BF10B2" w:rsidRDefault="00620496" w:rsidP="00620496">
      <w:pPr>
        <w:widowControl w:val="0"/>
        <w:autoSpaceDE w:val="0"/>
        <w:autoSpaceDN w:val="0"/>
        <w:adjustRightInd w:val="0"/>
        <w:spacing w:after="0" w:line="240" w:lineRule="auto"/>
        <w:rPr>
          <w:rFonts w:ascii="Avenir" w:hAnsi="Avenir" w:cs="Arial"/>
          <w:b/>
          <w:bCs/>
          <w:sz w:val="24"/>
        </w:rPr>
      </w:pPr>
    </w:p>
    <w:p w14:paraId="10B6DD99" w14:textId="77777777" w:rsidR="003413F0" w:rsidRPr="001B79A8" w:rsidRDefault="003413F0" w:rsidP="00C8785C">
      <w:pPr>
        <w:pStyle w:val="ListParagraph"/>
        <w:numPr>
          <w:ilvl w:val="0"/>
          <w:numId w:val="36"/>
        </w:numPr>
        <w:spacing w:after="0" w:line="240" w:lineRule="auto"/>
        <w:rPr>
          <w:rFonts w:ascii="Georgia" w:hAnsi="Georgia" w:cs="Arial"/>
        </w:rPr>
      </w:pPr>
      <w:r w:rsidRPr="001B79A8">
        <w:rPr>
          <w:rFonts w:ascii="Georgia" w:hAnsi="Georgia" w:cs="Arial"/>
        </w:rPr>
        <w:t>The baseline admission care plan:</w:t>
      </w:r>
    </w:p>
    <w:p w14:paraId="525FE9D5" w14:textId="77777777" w:rsidR="00F21F94" w:rsidRPr="001B79A8" w:rsidRDefault="003413F0">
      <w:pPr>
        <w:pStyle w:val="ListParagraph"/>
        <w:numPr>
          <w:ilvl w:val="1"/>
          <w:numId w:val="36"/>
        </w:numPr>
        <w:spacing w:after="0" w:line="240" w:lineRule="auto"/>
        <w:rPr>
          <w:rFonts w:ascii="Georgia" w:hAnsi="Georgia" w:cs="Arial"/>
        </w:rPr>
      </w:pPr>
      <w:r w:rsidRPr="001B79A8">
        <w:rPr>
          <w:rFonts w:ascii="Georgia" w:hAnsi="Georgia" w:cs="Arial"/>
        </w:rPr>
        <w:t xml:space="preserve">Is completed within 48 hours of admission </w:t>
      </w:r>
    </w:p>
    <w:p w14:paraId="449A7382" w14:textId="77777777" w:rsidR="00F21F94" w:rsidRPr="001B79A8" w:rsidRDefault="003413F0">
      <w:pPr>
        <w:pStyle w:val="ListParagraph"/>
        <w:numPr>
          <w:ilvl w:val="1"/>
          <w:numId w:val="36"/>
        </w:numPr>
        <w:spacing w:after="0" w:line="240" w:lineRule="auto"/>
        <w:rPr>
          <w:rFonts w:ascii="Georgia" w:hAnsi="Georgia" w:cs="Arial"/>
        </w:rPr>
      </w:pPr>
      <w:r w:rsidRPr="001B79A8">
        <w:rPr>
          <w:rFonts w:ascii="Georgia" w:hAnsi="Georgia" w:cs="Arial"/>
        </w:rPr>
        <w:t>Contains initial goals based on the admission orders</w:t>
      </w:r>
    </w:p>
    <w:p w14:paraId="744E27FA" w14:textId="77777777" w:rsidR="00F21F94" w:rsidRPr="001B79A8" w:rsidRDefault="003413F0">
      <w:pPr>
        <w:pStyle w:val="ListParagraph"/>
        <w:numPr>
          <w:ilvl w:val="1"/>
          <w:numId w:val="36"/>
        </w:numPr>
        <w:spacing w:after="0" w:line="240" w:lineRule="auto"/>
        <w:rPr>
          <w:rFonts w:ascii="Georgia" w:hAnsi="Georgia" w:cs="Arial"/>
        </w:rPr>
      </w:pPr>
      <w:r w:rsidRPr="001B79A8">
        <w:rPr>
          <w:rFonts w:ascii="Georgia" w:hAnsi="Georgia" w:cs="Arial"/>
        </w:rPr>
        <w:t xml:space="preserve">Includes all orders in the orders section of the electronic medical record </w:t>
      </w:r>
    </w:p>
    <w:p w14:paraId="75609548" w14:textId="77777777" w:rsidR="00F21F94" w:rsidRPr="001B79A8" w:rsidRDefault="003413F0">
      <w:pPr>
        <w:pStyle w:val="ListParagraph"/>
        <w:numPr>
          <w:ilvl w:val="1"/>
          <w:numId w:val="36"/>
        </w:numPr>
        <w:spacing w:after="0" w:line="240" w:lineRule="auto"/>
        <w:rPr>
          <w:rFonts w:ascii="Georgia" w:hAnsi="Georgia" w:cs="Arial"/>
        </w:rPr>
      </w:pPr>
      <w:r w:rsidRPr="001B79A8">
        <w:rPr>
          <w:rFonts w:ascii="Georgia" w:hAnsi="Georgia" w:cs="Arial"/>
        </w:rPr>
        <w:t>Is given to the resident and resident’s representative</w:t>
      </w:r>
    </w:p>
    <w:p w14:paraId="154BE7EA" w14:textId="77777777" w:rsidR="00C8785C" w:rsidRPr="001B79A8" w:rsidRDefault="00C8785C" w:rsidP="00C8785C">
      <w:pPr>
        <w:pStyle w:val="ListParagraph"/>
        <w:numPr>
          <w:ilvl w:val="0"/>
          <w:numId w:val="36"/>
        </w:numPr>
        <w:spacing w:after="0" w:line="240" w:lineRule="auto"/>
        <w:rPr>
          <w:rFonts w:ascii="Georgia" w:hAnsi="Georgia" w:cs="Arial"/>
        </w:rPr>
      </w:pPr>
      <w:r w:rsidRPr="001B79A8">
        <w:rPr>
          <w:rFonts w:ascii="Georgia" w:hAnsi="Georgia" w:cs="Arial"/>
        </w:rPr>
        <w:t>The</w:t>
      </w:r>
      <w:r w:rsidR="003413F0" w:rsidRPr="001B79A8">
        <w:rPr>
          <w:rFonts w:ascii="Georgia" w:hAnsi="Georgia" w:cs="Arial"/>
        </w:rPr>
        <w:t xml:space="preserve"> comprehensive</w:t>
      </w:r>
      <w:r w:rsidRPr="001B79A8">
        <w:rPr>
          <w:rFonts w:ascii="Georgia" w:hAnsi="Georgia" w:cs="Arial"/>
        </w:rPr>
        <w:t xml:space="preserve"> care plan is centered on the resident’s needs including:</w:t>
      </w:r>
    </w:p>
    <w:p w14:paraId="1C0CC01F" w14:textId="77777777" w:rsidR="00BD135F" w:rsidRPr="001B79A8" w:rsidRDefault="00BD135F" w:rsidP="00C8785C">
      <w:pPr>
        <w:pStyle w:val="ListParagraph"/>
        <w:numPr>
          <w:ilvl w:val="1"/>
          <w:numId w:val="36"/>
        </w:numPr>
        <w:spacing w:after="0" w:line="240" w:lineRule="auto"/>
        <w:rPr>
          <w:rFonts w:ascii="Georgia" w:hAnsi="Georgia" w:cs="Arial"/>
        </w:rPr>
      </w:pPr>
      <w:r w:rsidRPr="001B79A8">
        <w:rPr>
          <w:rFonts w:ascii="Georgia" w:hAnsi="Georgia" w:cs="Arial"/>
        </w:rPr>
        <w:t>M</w:t>
      </w:r>
      <w:r w:rsidR="00C8785C" w:rsidRPr="001B79A8">
        <w:rPr>
          <w:rFonts w:ascii="Georgia" w:hAnsi="Georgia" w:cs="Arial"/>
        </w:rPr>
        <w:t xml:space="preserve">easurable objectives and time frames </w:t>
      </w:r>
    </w:p>
    <w:p w14:paraId="30331D02" w14:textId="77777777" w:rsidR="00C8785C" w:rsidRPr="001B79A8" w:rsidRDefault="00BD135F" w:rsidP="00C8785C">
      <w:pPr>
        <w:pStyle w:val="ListParagraph"/>
        <w:numPr>
          <w:ilvl w:val="1"/>
          <w:numId w:val="36"/>
        </w:numPr>
        <w:spacing w:after="0" w:line="240" w:lineRule="auto"/>
        <w:rPr>
          <w:rFonts w:ascii="Georgia" w:hAnsi="Georgia" w:cs="Arial"/>
        </w:rPr>
      </w:pPr>
      <w:r w:rsidRPr="001B79A8">
        <w:rPr>
          <w:rFonts w:ascii="Georgia" w:hAnsi="Georgia" w:cs="Arial"/>
        </w:rPr>
        <w:t>Goals for admission and discharge preferences.</w:t>
      </w:r>
    </w:p>
    <w:p w14:paraId="33ECB4F6" w14:textId="77777777" w:rsidR="003761A4" w:rsidRPr="001B79A8" w:rsidRDefault="00BD135F" w:rsidP="003761A4">
      <w:pPr>
        <w:pStyle w:val="ListParagraph"/>
        <w:numPr>
          <w:ilvl w:val="1"/>
          <w:numId w:val="36"/>
        </w:numPr>
        <w:spacing w:after="0" w:line="240" w:lineRule="auto"/>
        <w:rPr>
          <w:rFonts w:ascii="Georgia" w:hAnsi="Georgia" w:cs="Arial"/>
        </w:rPr>
      </w:pPr>
      <w:r w:rsidRPr="001B79A8">
        <w:rPr>
          <w:rFonts w:ascii="Georgia" w:hAnsi="Georgia" w:cs="Arial"/>
        </w:rPr>
        <w:t>Specialized</w:t>
      </w:r>
      <w:r w:rsidR="00C8785C" w:rsidRPr="001B79A8">
        <w:rPr>
          <w:rFonts w:ascii="Georgia" w:hAnsi="Georgia" w:cs="Arial"/>
        </w:rPr>
        <w:t xml:space="preserve"> services</w:t>
      </w:r>
      <w:r w:rsidRPr="001B79A8">
        <w:rPr>
          <w:rFonts w:ascii="Georgia" w:hAnsi="Georgia" w:cs="Arial"/>
        </w:rPr>
        <w:t xml:space="preserve"> that the</w:t>
      </w:r>
      <w:r w:rsidR="00C8785C" w:rsidRPr="001B79A8">
        <w:rPr>
          <w:rFonts w:ascii="Georgia" w:hAnsi="Georgia" w:cs="Arial"/>
        </w:rPr>
        <w:t xml:space="preserve"> facility will pr</w:t>
      </w:r>
      <w:r w:rsidRPr="001B79A8">
        <w:rPr>
          <w:rFonts w:ascii="Georgia" w:hAnsi="Georgia" w:cs="Arial"/>
        </w:rPr>
        <w:t xml:space="preserve">ovide as a result of the PASARR, if in disagreement with the PASARR findings the </w:t>
      </w:r>
      <w:r w:rsidR="00C8785C" w:rsidRPr="001B79A8">
        <w:rPr>
          <w:rFonts w:ascii="Georgia" w:hAnsi="Georgia" w:cs="Arial"/>
        </w:rPr>
        <w:t xml:space="preserve">rationale </w:t>
      </w:r>
      <w:r w:rsidRPr="001B79A8">
        <w:rPr>
          <w:rFonts w:ascii="Georgia" w:hAnsi="Georgia" w:cs="Arial"/>
        </w:rPr>
        <w:t xml:space="preserve">will be documented </w:t>
      </w:r>
      <w:r w:rsidR="00C8785C" w:rsidRPr="001B79A8">
        <w:rPr>
          <w:rFonts w:ascii="Georgia" w:hAnsi="Georgia" w:cs="Arial"/>
        </w:rPr>
        <w:t xml:space="preserve">in medical record </w:t>
      </w:r>
    </w:p>
    <w:p w14:paraId="1AE7160A" w14:textId="77777777" w:rsidR="001B79A8" w:rsidRPr="001B79A8" w:rsidRDefault="003761A4" w:rsidP="001B79A8">
      <w:pPr>
        <w:pStyle w:val="ListParagraph"/>
        <w:numPr>
          <w:ilvl w:val="1"/>
          <w:numId w:val="36"/>
        </w:numPr>
        <w:spacing w:after="0" w:line="240" w:lineRule="auto"/>
        <w:rPr>
          <w:rFonts w:ascii="Georgia" w:hAnsi="Georgia" w:cs="Arial"/>
        </w:rPr>
      </w:pPr>
      <w:r w:rsidRPr="001B79A8">
        <w:rPr>
          <w:rFonts w:ascii="Georgia" w:hAnsi="Georgia" w:cs="Arial"/>
          <w:bCs/>
          <w:iCs/>
          <w:color w:val="000000"/>
        </w:rPr>
        <w:t>Receiving behavioral health care and services</w:t>
      </w:r>
      <w:r w:rsidR="001B79A8" w:rsidRPr="001B79A8">
        <w:rPr>
          <w:rFonts w:ascii="Georgia" w:hAnsi="Georgia" w:cs="Arial"/>
          <w:bCs/>
          <w:iCs/>
          <w:color w:val="000000"/>
        </w:rPr>
        <w:t xml:space="preserve"> (includes </w:t>
      </w:r>
      <w:r w:rsidR="001B79A8" w:rsidRPr="001B79A8">
        <w:rPr>
          <w:rFonts w:ascii="Georgia" w:hAnsi="Georgia"/>
          <w:bCs/>
          <w:iCs/>
        </w:rPr>
        <w:t>culturally-competent and trauma–informed</w:t>
      </w:r>
      <w:r w:rsidR="001A69CC">
        <w:rPr>
          <w:rFonts w:ascii="Georgia" w:hAnsi="Georgia"/>
          <w:bCs/>
          <w:iCs/>
        </w:rPr>
        <w:t>)</w:t>
      </w:r>
      <w:r w:rsidR="001B79A8" w:rsidRPr="001B79A8">
        <w:rPr>
          <w:rFonts w:ascii="Georgia" w:hAnsi="Georgia" w:cs="Arial"/>
          <w:bCs/>
          <w:iCs/>
        </w:rPr>
        <w:t xml:space="preserve"> </w:t>
      </w:r>
      <w:r w:rsidRPr="001B79A8">
        <w:rPr>
          <w:rFonts w:ascii="Georgia" w:hAnsi="Georgia" w:cs="Arial"/>
          <w:bCs/>
          <w:iCs/>
          <w:color w:val="000000"/>
        </w:rPr>
        <w:t>to attain or maintain the highest practicable physical, mental, and psychosocial well-being, in accordance with the comprehensive assessment and plan of care.</w:t>
      </w:r>
    </w:p>
    <w:p w14:paraId="2E453ADA" w14:textId="77777777" w:rsidR="004A6978" w:rsidRPr="001B79A8" w:rsidRDefault="004A6978" w:rsidP="003761A4">
      <w:pPr>
        <w:pStyle w:val="ListParagraph"/>
        <w:numPr>
          <w:ilvl w:val="1"/>
          <w:numId w:val="36"/>
        </w:numPr>
        <w:spacing w:after="0" w:line="240" w:lineRule="auto"/>
        <w:rPr>
          <w:rFonts w:ascii="Georgia" w:hAnsi="Georgia" w:cs="Arial"/>
        </w:rPr>
      </w:pPr>
      <w:r w:rsidRPr="001B79A8">
        <w:rPr>
          <w:rFonts w:ascii="Georgia" w:hAnsi="Georgia" w:cs="Arial"/>
        </w:rPr>
        <w:t>Reasonable steps are taken to notify residents and family of upcoming meetings, including care plan meetings, in a timely manner</w:t>
      </w:r>
    </w:p>
    <w:p w14:paraId="30EF8008" w14:textId="77777777" w:rsidR="00BC4404" w:rsidRPr="001B79A8" w:rsidRDefault="00BC4404" w:rsidP="003761A4">
      <w:pPr>
        <w:pStyle w:val="ListParagraph"/>
        <w:numPr>
          <w:ilvl w:val="1"/>
          <w:numId w:val="36"/>
        </w:numPr>
        <w:spacing w:after="0" w:line="240" w:lineRule="auto"/>
        <w:rPr>
          <w:rFonts w:ascii="Georgia" w:hAnsi="Georgia" w:cs="Arial"/>
        </w:rPr>
      </w:pPr>
      <w:r w:rsidRPr="001B79A8">
        <w:rPr>
          <w:rFonts w:ascii="Georgia" w:hAnsi="Georgia" w:cs="Arial"/>
        </w:rPr>
        <w:t xml:space="preserve">Involving the resident and resident representative (with the resident’s consent) in the development of the care plan and discharge plan. </w:t>
      </w:r>
    </w:p>
    <w:p w14:paraId="6F0F8DA4" w14:textId="77777777" w:rsidR="00060DB1" w:rsidRPr="001B79A8" w:rsidRDefault="00BD135F" w:rsidP="00060DB1">
      <w:pPr>
        <w:pStyle w:val="ListParagraph"/>
        <w:numPr>
          <w:ilvl w:val="0"/>
          <w:numId w:val="36"/>
        </w:numPr>
        <w:spacing w:after="0" w:line="240" w:lineRule="auto"/>
        <w:rPr>
          <w:rFonts w:ascii="Georgia" w:hAnsi="Georgia" w:cs="Arial"/>
        </w:rPr>
      </w:pPr>
      <w:r w:rsidRPr="001B79A8">
        <w:rPr>
          <w:rFonts w:ascii="Georgia" w:hAnsi="Georgia" w:cs="Arial"/>
        </w:rPr>
        <w:t>Discharge planning begins on admission with comprehensive assessment of resident’s discharge goals. The discharge</w:t>
      </w:r>
      <w:r w:rsidR="00060DB1" w:rsidRPr="001B79A8">
        <w:rPr>
          <w:rFonts w:ascii="Georgia" w:hAnsi="Georgia" w:cs="Arial"/>
        </w:rPr>
        <w:t xml:space="preserve"> plan</w:t>
      </w:r>
      <w:r w:rsidRPr="001B79A8">
        <w:rPr>
          <w:rFonts w:ascii="Georgia" w:hAnsi="Georgia" w:cs="Arial"/>
        </w:rPr>
        <w:t>:</w:t>
      </w:r>
    </w:p>
    <w:p w14:paraId="42B9CB82" w14:textId="77777777" w:rsidR="00060DB1" w:rsidRPr="001B79A8" w:rsidRDefault="00060DB1" w:rsidP="00060DB1">
      <w:pPr>
        <w:pStyle w:val="ListParagraph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rPr>
          <w:rFonts w:ascii="Georgia" w:hAnsi="Georgia" w:cs="Arial"/>
          <w:color w:val="000000"/>
          <w:szCs w:val="23"/>
        </w:rPr>
      </w:pPr>
      <w:r w:rsidRPr="001B79A8">
        <w:rPr>
          <w:rFonts w:ascii="Georgia" w:hAnsi="Georgia" w:cs="Arial"/>
          <w:bCs/>
          <w:iCs/>
          <w:color w:val="000000"/>
          <w:szCs w:val="23"/>
        </w:rPr>
        <w:t xml:space="preserve">Addresses the resident’s goals of care and treatment preferences. </w:t>
      </w:r>
    </w:p>
    <w:p w14:paraId="6CC108AD" w14:textId="77777777" w:rsidR="004324F4" w:rsidRPr="001B79A8" w:rsidRDefault="004324F4" w:rsidP="004324F4">
      <w:pPr>
        <w:pStyle w:val="ListParagraph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rPr>
          <w:rFonts w:ascii="Georgia" w:hAnsi="Georgia" w:cs="Arial"/>
          <w:color w:val="000000"/>
          <w:sz w:val="20"/>
          <w:szCs w:val="23"/>
        </w:rPr>
      </w:pPr>
      <w:r w:rsidRPr="001B79A8">
        <w:rPr>
          <w:rFonts w:ascii="Georgia" w:hAnsi="Georgia" w:cs="Arial"/>
          <w:bCs/>
          <w:iCs/>
          <w:color w:val="000000"/>
          <w:szCs w:val="23"/>
        </w:rPr>
        <w:lastRenderedPageBreak/>
        <w:t>Indicates where the individual plans to reside, any arrangements that have been made for the resident’s follow up care and any post-discharge medical and non-medical services</w:t>
      </w:r>
    </w:p>
    <w:p w14:paraId="4476B581" w14:textId="77777777" w:rsidR="00BD135F" w:rsidRPr="001B79A8" w:rsidRDefault="00BD135F" w:rsidP="00BD135F">
      <w:pPr>
        <w:pStyle w:val="ListParagraph"/>
        <w:numPr>
          <w:ilvl w:val="1"/>
          <w:numId w:val="36"/>
        </w:numPr>
        <w:spacing w:after="0" w:line="240" w:lineRule="auto"/>
        <w:rPr>
          <w:rFonts w:ascii="Georgia" w:hAnsi="Georgia" w:cs="Arial"/>
        </w:rPr>
      </w:pPr>
      <w:r w:rsidRPr="001B79A8">
        <w:rPr>
          <w:rFonts w:ascii="Georgia" w:hAnsi="Georgia" w:cs="Arial"/>
        </w:rPr>
        <w:t>Is part of the care plan and must be re-evaluated with each comprehensive assessment and significant change assessment</w:t>
      </w:r>
    </w:p>
    <w:p w14:paraId="191DFBFE" w14:textId="77777777" w:rsidR="00BD135F" w:rsidRPr="001B79A8" w:rsidRDefault="00BD135F" w:rsidP="00BD135F">
      <w:pPr>
        <w:pStyle w:val="ListParagraph"/>
        <w:numPr>
          <w:ilvl w:val="1"/>
          <w:numId w:val="36"/>
        </w:numPr>
        <w:spacing w:after="0" w:line="240" w:lineRule="auto"/>
        <w:rPr>
          <w:rFonts w:ascii="Georgia" w:hAnsi="Georgia" w:cs="Arial"/>
        </w:rPr>
      </w:pPr>
      <w:r w:rsidRPr="001B79A8">
        <w:rPr>
          <w:rFonts w:ascii="Georgia" w:hAnsi="Georgia" w:cs="Arial"/>
        </w:rPr>
        <w:t xml:space="preserve">Must involve resident and/or the </w:t>
      </w:r>
      <w:r w:rsidR="001A69CC" w:rsidRPr="001B79A8">
        <w:rPr>
          <w:rFonts w:ascii="Georgia" w:hAnsi="Georgia" w:cs="Arial"/>
        </w:rPr>
        <w:t>representative and</w:t>
      </w:r>
      <w:r w:rsidRPr="001B79A8">
        <w:rPr>
          <w:rFonts w:ascii="Georgia" w:hAnsi="Georgia" w:cs="Arial"/>
        </w:rPr>
        <w:t xml:space="preserve"> be developed by the interdisciplinary team including the physician.</w:t>
      </w:r>
    </w:p>
    <w:p w14:paraId="2E5908DB" w14:textId="77777777" w:rsidR="00BC4404" w:rsidRPr="001B79A8" w:rsidRDefault="00BD135F" w:rsidP="00BC4404">
      <w:pPr>
        <w:pStyle w:val="ListParagraph"/>
        <w:numPr>
          <w:ilvl w:val="1"/>
          <w:numId w:val="36"/>
        </w:numPr>
        <w:spacing w:after="0" w:line="240" w:lineRule="auto"/>
        <w:rPr>
          <w:rFonts w:ascii="Georgia" w:hAnsi="Georgia" w:cs="Arial"/>
          <w:sz w:val="20"/>
        </w:rPr>
      </w:pPr>
      <w:r w:rsidRPr="001B79A8">
        <w:rPr>
          <w:rFonts w:ascii="Georgia" w:hAnsi="Georgia" w:cs="Arial"/>
          <w:szCs w:val="23"/>
        </w:rPr>
        <w:t xml:space="preserve">Must include documentation of the local contact agency involvement in the resident wishes to be discharged to the community. </w:t>
      </w:r>
    </w:p>
    <w:p w14:paraId="28B57B46" w14:textId="77777777" w:rsidR="00BC4404" w:rsidRPr="001B79A8" w:rsidRDefault="00BC4404" w:rsidP="00BC4404">
      <w:pPr>
        <w:pStyle w:val="ListParagraph"/>
        <w:numPr>
          <w:ilvl w:val="2"/>
          <w:numId w:val="36"/>
        </w:numPr>
        <w:spacing w:after="0" w:line="240" w:lineRule="auto"/>
        <w:rPr>
          <w:rFonts w:ascii="Georgia" w:hAnsi="Georgia" w:cs="Arial"/>
          <w:sz w:val="20"/>
        </w:rPr>
      </w:pPr>
      <w:r w:rsidRPr="001B79A8">
        <w:rPr>
          <w:rFonts w:ascii="Georgia" w:hAnsi="Georgia" w:cs="Arial"/>
          <w:bCs/>
          <w:iCs/>
          <w:color w:val="000000"/>
          <w:szCs w:val="23"/>
        </w:rPr>
        <w:t xml:space="preserve">If the resident indicates an interest in returning to the community, any referrals to local contact agencies or other appropriate entities made for this purpose will be documented. </w:t>
      </w:r>
    </w:p>
    <w:p w14:paraId="5546EB5E" w14:textId="77777777" w:rsidR="00BC4404" w:rsidRPr="001B79A8" w:rsidRDefault="00BC4404" w:rsidP="00BC4404">
      <w:pPr>
        <w:pStyle w:val="ListParagraph"/>
        <w:numPr>
          <w:ilvl w:val="2"/>
          <w:numId w:val="36"/>
        </w:numPr>
        <w:spacing w:after="0" w:line="240" w:lineRule="auto"/>
        <w:rPr>
          <w:rFonts w:ascii="Georgia" w:hAnsi="Georgia" w:cs="Arial"/>
          <w:sz w:val="20"/>
        </w:rPr>
      </w:pPr>
      <w:r w:rsidRPr="001B79A8">
        <w:rPr>
          <w:rFonts w:ascii="Georgia" w:hAnsi="Georgia" w:cs="Arial"/>
          <w:bCs/>
          <w:iCs/>
          <w:color w:val="000000"/>
          <w:szCs w:val="23"/>
        </w:rPr>
        <w:t xml:space="preserve">The resident’s comprehensive care plan and discharge plan will be updated, as appropriate, in response to information received from referrals to local contact agencies or other appropriate entities. </w:t>
      </w:r>
    </w:p>
    <w:p w14:paraId="1CC0652B" w14:textId="77777777" w:rsidR="00060DB1" w:rsidRPr="001B79A8" w:rsidRDefault="00BD135F" w:rsidP="00060DB1">
      <w:pPr>
        <w:pStyle w:val="ListParagraph"/>
        <w:numPr>
          <w:ilvl w:val="2"/>
          <w:numId w:val="36"/>
        </w:numPr>
        <w:spacing w:after="0" w:line="240" w:lineRule="auto"/>
        <w:rPr>
          <w:rFonts w:ascii="Georgia" w:hAnsi="Georgia" w:cs="Arial"/>
          <w:sz w:val="20"/>
        </w:rPr>
      </w:pPr>
      <w:r w:rsidRPr="001B79A8">
        <w:rPr>
          <w:rFonts w:ascii="Georgia" w:hAnsi="Georgia" w:cs="Arial"/>
          <w:szCs w:val="23"/>
        </w:rPr>
        <w:t xml:space="preserve">If discharge to the community is not feasible, </w:t>
      </w:r>
      <w:r w:rsidR="00060DB1" w:rsidRPr="001B79A8">
        <w:rPr>
          <w:rFonts w:ascii="Georgia" w:hAnsi="Georgia" w:cs="Arial"/>
          <w:szCs w:val="23"/>
        </w:rPr>
        <w:t>the person making that determination and the reason why is documented in the medical record.</w:t>
      </w:r>
    </w:p>
    <w:p w14:paraId="1BF5EB4E" w14:textId="77777777" w:rsidR="00FA6225" w:rsidRPr="001B79A8" w:rsidRDefault="00BF10B2" w:rsidP="00FA6225">
      <w:pPr>
        <w:pStyle w:val="ListParagraph"/>
        <w:numPr>
          <w:ilvl w:val="1"/>
          <w:numId w:val="36"/>
        </w:numPr>
        <w:spacing w:after="0" w:line="240" w:lineRule="auto"/>
        <w:rPr>
          <w:rFonts w:ascii="Georgia" w:hAnsi="Georgia" w:cs="Arial"/>
          <w:sz w:val="20"/>
        </w:rPr>
      </w:pPr>
      <w:r w:rsidRPr="001B79A8">
        <w:rPr>
          <w:rFonts w:ascii="Georgia" w:hAnsi="Georgia" w:cs="Arial"/>
          <w:bCs/>
          <w:iCs/>
          <w:color w:val="000000"/>
          <w:szCs w:val="23"/>
        </w:rPr>
        <w:t>Consider</w:t>
      </w:r>
      <w:r w:rsidR="00BD135F" w:rsidRPr="001B79A8">
        <w:rPr>
          <w:rFonts w:ascii="Georgia" w:hAnsi="Georgia" w:cs="Arial"/>
          <w:bCs/>
          <w:iCs/>
          <w:color w:val="000000"/>
          <w:szCs w:val="23"/>
        </w:rPr>
        <w:t xml:space="preserve"> caregiver/support person availability and the resident’s or caregiver’s/support person(s) capacity and capability to perform required care, as part of the identification of discharge needs. </w:t>
      </w:r>
    </w:p>
    <w:p w14:paraId="4450CA28" w14:textId="77777777" w:rsidR="00FA6225" w:rsidRPr="001B79A8" w:rsidRDefault="00FA6225" w:rsidP="00FA6225">
      <w:pPr>
        <w:pStyle w:val="ListParagraph"/>
        <w:numPr>
          <w:ilvl w:val="0"/>
          <w:numId w:val="36"/>
        </w:numPr>
        <w:spacing w:after="0" w:line="240" w:lineRule="auto"/>
        <w:rPr>
          <w:rFonts w:ascii="Georgia" w:hAnsi="Georgia" w:cs="Arial"/>
          <w:szCs w:val="20"/>
        </w:rPr>
      </w:pPr>
      <w:r w:rsidRPr="001B79A8">
        <w:rPr>
          <w:rFonts w:ascii="Georgia" w:hAnsi="Georgia" w:cs="Arial"/>
          <w:bCs/>
          <w:iCs/>
          <w:color w:val="000000"/>
          <w:szCs w:val="20"/>
        </w:rPr>
        <w:t>Discharge summary will</w:t>
      </w:r>
      <w:r w:rsidRPr="001B79A8">
        <w:rPr>
          <w:rFonts w:ascii="Georgia" w:hAnsi="Georgia" w:cs="Arial"/>
          <w:bCs/>
          <w:iCs/>
          <w:szCs w:val="20"/>
        </w:rPr>
        <w:t xml:space="preserve"> contain a recapitulation of the resident’s stay that includes, but is not limited to, diagnoses, course of illness/treatment or therapy, and pertinent lab, radiology and consultation results.</w:t>
      </w:r>
    </w:p>
    <w:p w14:paraId="6A682A8F" w14:textId="77777777" w:rsidR="00BC4404" w:rsidRPr="00BC4404" w:rsidRDefault="00BC4404" w:rsidP="00FA6225">
      <w:pPr>
        <w:pStyle w:val="ListParagraph"/>
        <w:spacing w:after="0" w:line="240" w:lineRule="auto"/>
        <w:ind w:left="360"/>
        <w:rPr>
          <w:rFonts w:ascii="Arial" w:hAnsi="Arial" w:cs="Arial"/>
          <w:sz w:val="20"/>
          <w:highlight w:val="yellow"/>
        </w:rPr>
      </w:pPr>
    </w:p>
    <w:p w14:paraId="39359B79" w14:textId="77777777" w:rsidR="00BD135F" w:rsidRPr="009E4621" w:rsidRDefault="00BD135F" w:rsidP="009E4621">
      <w:pPr>
        <w:spacing w:after="0" w:line="240" w:lineRule="auto"/>
        <w:ind w:left="720"/>
        <w:rPr>
          <w:rFonts w:ascii="Arial" w:hAnsi="Arial" w:cs="Arial"/>
          <w:sz w:val="20"/>
        </w:rPr>
      </w:pPr>
    </w:p>
    <w:sectPr w:rsidR="00BD135F" w:rsidRPr="009E4621" w:rsidSect="00620496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4BFC3" w14:textId="77777777" w:rsidR="00D25409" w:rsidRDefault="00D25409" w:rsidP="00004886">
      <w:pPr>
        <w:spacing w:after="0" w:line="240" w:lineRule="auto"/>
      </w:pPr>
      <w:r>
        <w:separator/>
      </w:r>
    </w:p>
  </w:endnote>
  <w:endnote w:type="continuationSeparator" w:id="0">
    <w:p w14:paraId="601FA710" w14:textId="77777777" w:rsidR="00D25409" w:rsidRDefault="00D25409" w:rsidP="00004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">
    <w:altName w:val="Corbel"/>
    <w:charset w:val="00"/>
    <w:family w:val="swiss"/>
    <w:pitch w:val="variable"/>
    <w:sig w:usb0="00000001" w:usb1="5000204A" w:usb2="00000000" w:usb3="00000000" w:csb0="0000009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venir" w:hAnsi="Avenir"/>
      </w:rPr>
      <w:id w:val="-1340458552"/>
      <w:docPartObj>
        <w:docPartGallery w:val="Page Numbers (Top of Page)"/>
        <w:docPartUnique/>
      </w:docPartObj>
    </w:sdtPr>
    <w:sdtEndPr/>
    <w:sdtContent>
      <w:p w14:paraId="072D56E4" w14:textId="77777777" w:rsidR="00620496" w:rsidRDefault="00620496" w:rsidP="00620496">
        <w:pPr>
          <w:pStyle w:val="Footer"/>
          <w:jc w:val="right"/>
          <w:rPr>
            <w:rFonts w:ascii="Avenir" w:hAnsi="Avenir"/>
          </w:rPr>
        </w:pPr>
        <w:r w:rsidRPr="0091763A">
          <w:rPr>
            <w:rFonts w:ascii="Avenir" w:hAnsi="Avenir"/>
          </w:rPr>
          <w:t xml:space="preserve">Page </w:t>
        </w:r>
        <w:r w:rsidRPr="0091763A">
          <w:rPr>
            <w:rFonts w:ascii="Avenir" w:hAnsi="Avenir"/>
            <w:b/>
            <w:sz w:val="24"/>
            <w:szCs w:val="24"/>
          </w:rPr>
          <w:fldChar w:fldCharType="begin"/>
        </w:r>
        <w:r w:rsidRPr="0091763A">
          <w:rPr>
            <w:rFonts w:ascii="Avenir" w:hAnsi="Avenir"/>
            <w:b/>
          </w:rPr>
          <w:instrText xml:space="preserve"> PAGE </w:instrText>
        </w:r>
        <w:r w:rsidRPr="0091763A">
          <w:rPr>
            <w:rFonts w:ascii="Avenir" w:hAnsi="Avenir"/>
            <w:b/>
            <w:sz w:val="24"/>
            <w:szCs w:val="24"/>
          </w:rPr>
          <w:fldChar w:fldCharType="separate"/>
        </w:r>
        <w:r>
          <w:rPr>
            <w:rFonts w:ascii="Avenir" w:hAnsi="Avenir"/>
            <w:b/>
            <w:sz w:val="24"/>
            <w:szCs w:val="24"/>
          </w:rPr>
          <w:t>1</w:t>
        </w:r>
        <w:r w:rsidRPr="0091763A">
          <w:rPr>
            <w:rFonts w:ascii="Avenir" w:hAnsi="Avenir"/>
            <w:b/>
            <w:sz w:val="24"/>
            <w:szCs w:val="24"/>
          </w:rPr>
          <w:fldChar w:fldCharType="end"/>
        </w:r>
        <w:r w:rsidRPr="0091763A">
          <w:rPr>
            <w:rFonts w:ascii="Avenir" w:hAnsi="Avenir"/>
          </w:rPr>
          <w:t xml:space="preserve"> of </w:t>
        </w:r>
        <w:r w:rsidRPr="0091763A">
          <w:rPr>
            <w:rFonts w:ascii="Avenir" w:hAnsi="Avenir"/>
            <w:b/>
            <w:sz w:val="24"/>
            <w:szCs w:val="24"/>
          </w:rPr>
          <w:fldChar w:fldCharType="begin"/>
        </w:r>
        <w:r w:rsidRPr="0091763A">
          <w:rPr>
            <w:rFonts w:ascii="Avenir" w:hAnsi="Avenir"/>
            <w:b/>
          </w:rPr>
          <w:instrText xml:space="preserve"> NUMPAGES  </w:instrText>
        </w:r>
        <w:r w:rsidRPr="0091763A">
          <w:rPr>
            <w:rFonts w:ascii="Avenir" w:hAnsi="Avenir"/>
            <w:b/>
            <w:sz w:val="24"/>
            <w:szCs w:val="24"/>
          </w:rPr>
          <w:fldChar w:fldCharType="separate"/>
        </w:r>
        <w:r>
          <w:rPr>
            <w:rFonts w:ascii="Avenir" w:hAnsi="Avenir"/>
            <w:b/>
            <w:sz w:val="24"/>
            <w:szCs w:val="24"/>
          </w:rPr>
          <w:t>2</w:t>
        </w:r>
        <w:r w:rsidRPr="0091763A">
          <w:rPr>
            <w:rFonts w:ascii="Avenir" w:hAnsi="Avenir"/>
            <w:b/>
            <w:sz w:val="24"/>
            <w:szCs w:val="24"/>
          </w:rPr>
          <w:fldChar w:fldCharType="end"/>
        </w:r>
      </w:p>
    </w:sdtContent>
  </w:sdt>
  <w:p w14:paraId="531DFD52" w14:textId="77777777" w:rsidR="00620496" w:rsidRDefault="006204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venir" w:hAnsi="Avenir"/>
      </w:rPr>
      <w:id w:val="289173961"/>
      <w:docPartObj>
        <w:docPartGallery w:val="Page Numbers (Bottom of Page)"/>
        <w:docPartUnique/>
      </w:docPartObj>
    </w:sdtPr>
    <w:sdtEndPr/>
    <w:sdtContent>
      <w:sdt>
        <w:sdtPr>
          <w:rPr>
            <w:rFonts w:ascii="Avenir" w:hAnsi="Avenir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2EFE0513" w14:textId="77777777" w:rsidR="00BC4404" w:rsidRPr="0091763A" w:rsidRDefault="00BC4404" w:rsidP="003A605C">
            <w:pPr>
              <w:pStyle w:val="Footer"/>
              <w:jc w:val="right"/>
              <w:rPr>
                <w:rFonts w:ascii="Avenir" w:hAnsi="Avenir"/>
              </w:rPr>
            </w:pPr>
            <w:r w:rsidRPr="0091763A">
              <w:rPr>
                <w:rFonts w:ascii="Avenir" w:hAnsi="Avenir"/>
              </w:rPr>
              <w:t xml:space="preserve">Page </w:t>
            </w:r>
            <w:r w:rsidR="00851307" w:rsidRPr="0091763A">
              <w:rPr>
                <w:rFonts w:ascii="Avenir" w:hAnsi="Avenir"/>
                <w:b/>
                <w:sz w:val="24"/>
                <w:szCs w:val="24"/>
              </w:rPr>
              <w:fldChar w:fldCharType="begin"/>
            </w:r>
            <w:r w:rsidRPr="0091763A">
              <w:rPr>
                <w:rFonts w:ascii="Avenir" w:hAnsi="Avenir"/>
                <w:b/>
              </w:rPr>
              <w:instrText xml:space="preserve"> PAGE </w:instrText>
            </w:r>
            <w:r w:rsidR="00851307" w:rsidRPr="0091763A">
              <w:rPr>
                <w:rFonts w:ascii="Avenir" w:hAnsi="Avenir"/>
                <w:b/>
                <w:sz w:val="24"/>
                <w:szCs w:val="24"/>
              </w:rPr>
              <w:fldChar w:fldCharType="separate"/>
            </w:r>
            <w:r w:rsidR="00EC25CC">
              <w:rPr>
                <w:rFonts w:ascii="Avenir" w:hAnsi="Avenir"/>
                <w:b/>
                <w:noProof/>
              </w:rPr>
              <w:t>1</w:t>
            </w:r>
            <w:r w:rsidR="00851307" w:rsidRPr="0091763A">
              <w:rPr>
                <w:rFonts w:ascii="Avenir" w:hAnsi="Avenir"/>
                <w:b/>
                <w:sz w:val="24"/>
                <w:szCs w:val="24"/>
              </w:rPr>
              <w:fldChar w:fldCharType="end"/>
            </w:r>
            <w:r w:rsidRPr="0091763A">
              <w:rPr>
                <w:rFonts w:ascii="Avenir" w:hAnsi="Avenir"/>
              </w:rPr>
              <w:t xml:space="preserve"> of </w:t>
            </w:r>
            <w:r w:rsidR="00851307" w:rsidRPr="0091763A">
              <w:rPr>
                <w:rFonts w:ascii="Avenir" w:hAnsi="Avenir"/>
                <w:b/>
                <w:sz w:val="24"/>
                <w:szCs w:val="24"/>
              </w:rPr>
              <w:fldChar w:fldCharType="begin"/>
            </w:r>
            <w:r w:rsidRPr="0091763A">
              <w:rPr>
                <w:rFonts w:ascii="Avenir" w:hAnsi="Avenir"/>
                <w:b/>
              </w:rPr>
              <w:instrText xml:space="preserve"> NUMPAGES  </w:instrText>
            </w:r>
            <w:r w:rsidR="00851307" w:rsidRPr="0091763A">
              <w:rPr>
                <w:rFonts w:ascii="Avenir" w:hAnsi="Avenir"/>
                <w:b/>
                <w:sz w:val="24"/>
                <w:szCs w:val="24"/>
              </w:rPr>
              <w:fldChar w:fldCharType="separate"/>
            </w:r>
            <w:r w:rsidR="00EC25CC">
              <w:rPr>
                <w:rFonts w:ascii="Avenir" w:hAnsi="Avenir"/>
                <w:b/>
                <w:noProof/>
              </w:rPr>
              <w:t>2</w:t>
            </w:r>
            <w:r w:rsidR="00851307" w:rsidRPr="0091763A">
              <w:rPr>
                <w:rFonts w:ascii="Avenir" w:hAnsi="Avenir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215761A" w14:textId="77777777" w:rsidR="00BC4404" w:rsidRDefault="00BC44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87BAB" w14:textId="77777777" w:rsidR="00D25409" w:rsidRDefault="00D25409" w:rsidP="00004886">
      <w:pPr>
        <w:spacing w:after="0" w:line="240" w:lineRule="auto"/>
      </w:pPr>
      <w:r>
        <w:separator/>
      </w:r>
    </w:p>
  </w:footnote>
  <w:footnote w:type="continuationSeparator" w:id="0">
    <w:p w14:paraId="50E67846" w14:textId="77777777" w:rsidR="00D25409" w:rsidRDefault="00D25409" w:rsidP="00004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D8AB8" w14:textId="77777777" w:rsidR="00BC4404" w:rsidRDefault="001B79A8" w:rsidP="00004886">
    <w:pPr>
      <w:pStyle w:val="Header"/>
      <w:ind w:left="-72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D7855A" wp14:editId="0A23D29F">
              <wp:simplePos x="0" y="0"/>
              <wp:positionH relativeFrom="column">
                <wp:posOffset>3409950</wp:posOffset>
              </wp:positionH>
              <wp:positionV relativeFrom="paragraph">
                <wp:posOffset>87630</wp:posOffset>
              </wp:positionV>
              <wp:extent cx="2879090" cy="5035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090" cy="503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A281A6" w14:textId="77777777" w:rsidR="00BC4404" w:rsidRPr="0091763A" w:rsidRDefault="00BC4404" w:rsidP="00004886">
                          <w:pPr>
                            <w:jc w:val="right"/>
                            <w:rPr>
                              <w:rFonts w:ascii="Avenir" w:hAnsi="Avenir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venir" w:hAnsi="Avenir"/>
                              <w:sz w:val="32"/>
                              <w:szCs w:val="32"/>
                            </w:rPr>
                            <w:t>SNF Nursing</w:t>
                          </w:r>
                          <w:r w:rsidRPr="0091763A">
                            <w:rPr>
                              <w:rFonts w:ascii="Avenir" w:hAnsi="Avenir"/>
                              <w:sz w:val="32"/>
                              <w:szCs w:val="32"/>
                            </w:rPr>
                            <w:t xml:space="preserve"> Policy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FD785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68.5pt;margin-top:6.9pt;width:226.7pt;height:39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" stroked="f">
              <v:textbox style="mso-fit-shape-to-text:t">
                <w:txbxContent>
                  <w:p w14:paraId="2AA281A6" w14:textId="77777777" w:rsidR="00BC4404" w:rsidRPr="0091763A" w:rsidRDefault="00BC4404" w:rsidP="00004886">
                    <w:pPr>
                      <w:jc w:val="right"/>
                      <w:rPr>
                        <w:rFonts w:ascii="Avenir" w:hAnsi="Avenir"/>
                        <w:sz w:val="32"/>
                        <w:szCs w:val="32"/>
                      </w:rPr>
                    </w:pPr>
                    <w:r>
                      <w:rPr>
                        <w:rFonts w:ascii="Avenir" w:hAnsi="Avenir"/>
                        <w:sz w:val="32"/>
                        <w:szCs w:val="32"/>
                      </w:rPr>
                      <w:t>SNF Nursing</w:t>
                    </w:r>
                    <w:r w:rsidRPr="0091763A">
                      <w:rPr>
                        <w:rFonts w:ascii="Avenir" w:hAnsi="Avenir"/>
                        <w:sz w:val="32"/>
                        <w:szCs w:val="32"/>
                      </w:rPr>
                      <w:t xml:space="preserve"> Policy</w:t>
                    </w:r>
                  </w:p>
                </w:txbxContent>
              </v:textbox>
            </v:shape>
          </w:pict>
        </mc:Fallback>
      </mc:AlternateContent>
    </w:r>
    <w:r w:rsidR="00BC4404">
      <w:t xml:space="preserve"> </w:t>
    </w:r>
    <w:r w:rsidR="00BC4404">
      <w:rPr>
        <w:noProof/>
      </w:rPr>
      <w:drawing>
        <wp:inline distT="0" distB="0" distL="0" distR="0" wp14:anchorId="1B53DA3B" wp14:editId="7AE7D34F">
          <wp:extent cx="2125229" cy="548640"/>
          <wp:effectExtent l="19050" t="0" r="8371" b="0"/>
          <wp:docPr id="1" name="Picture 2" descr="OL-Corporate Black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L-Corporate Black smal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5229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13"/>
      <w:gridCol w:w="3119"/>
      <w:gridCol w:w="3118"/>
    </w:tblGrid>
    <w:tr w:rsidR="00620496" w:rsidRPr="00004886" w14:paraId="06A2F5FD" w14:textId="77777777" w:rsidTr="00620496">
      <w:trPr>
        <w:trHeight w:val="432"/>
      </w:trPr>
      <w:tc>
        <w:tcPr>
          <w:tcW w:w="9350" w:type="dxa"/>
          <w:gridSpan w:val="3"/>
          <w:shd w:val="clear" w:color="auto" w:fill="D9D9D9" w:themeFill="background1" w:themeFillShade="D9"/>
          <w:vAlign w:val="center"/>
        </w:tcPr>
        <w:p w14:paraId="22252902" w14:textId="77777777" w:rsidR="00620496" w:rsidRPr="0091763A" w:rsidRDefault="00620496" w:rsidP="00620496">
          <w:pPr>
            <w:spacing w:after="0" w:line="240" w:lineRule="auto"/>
            <w:rPr>
              <w:rFonts w:ascii="Avenir" w:eastAsiaTheme="minorHAnsi" w:hAnsi="Avenir" w:cstheme="minorBidi"/>
              <w:b/>
            </w:rPr>
          </w:pPr>
          <w:r w:rsidRPr="0091763A">
            <w:rPr>
              <w:rFonts w:ascii="Avenir" w:eastAsiaTheme="minorHAnsi" w:hAnsi="Avenir" w:cstheme="minorBidi"/>
              <w:b/>
            </w:rPr>
            <w:t>Policy Name</w:t>
          </w:r>
        </w:p>
      </w:tc>
    </w:tr>
    <w:tr w:rsidR="00620496" w:rsidRPr="00004886" w14:paraId="770E8308" w14:textId="77777777" w:rsidTr="00620496">
      <w:trPr>
        <w:trHeight w:val="432"/>
      </w:trPr>
      <w:tc>
        <w:tcPr>
          <w:tcW w:w="9350" w:type="dxa"/>
          <w:gridSpan w:val="3"/>
          <w:vAlign w:val="center"/>
        </w:tcPr>
        <w:p w14:paraId="525A8E36" w14:textId="77777777" w:rsidR="00620496" w:rsidRPr="00C8785C" w:rsidRDefault="00620496" w:rsidP="00620496">
          <w:pPr>
            <w:pStyle w:val="Heading1"/>
            <w:rPr>
              <w:rFonts w:ascii="Georgia" w:eastAsiaTheme="minorHAnsi" w:hAnsi="Georgia" w:cstheme="minorBidi"/>
            </w:rPr>
          </w:pPr>
          <w:r w:rsidRPr="00C8785C">
            <w:rPr>
              <w:rFonts w:ascii="Georgia" w:hAnsi="Georgia"/>
              <w:sz w:val="22"/>
              <w:szCs w:val="23"/>
            </w:rPr>
            <w:t>Comprehensive Person-Centered Care Planning</w:t>
          </w:r>
        </w:p>
      </w:tc>
    </w:tr>
    <w:tr w:rsidR="00BC4404" w:rsidRPr="00004886" w14:paraId="3405D66B" w14:textId="77777777" w:rsidTr="00620496">
      <w:tc>
        <w:tcPr>
          <w:tcW w:w="3113" w:type="dxa"/>
          <w:shd w:val="clear" w:color="auto" w:fill="D9D9D9" w:themeFill="background1" w:themeFillShade="D9"/>
        </w:tcPr>
        <w:p w14:paraId="02C5CCCF" w14:textId="77777777" w:rsidR="00BC4404" w:rsidRPr="0091763A" w:rsidRDefault="00BC4404" w:rsidP="00FE6AC7">
          <w:pPr>
            <w:spacing w:after="0" w:line="240" w:lineRule="auto"/>
            <w:rPr>
              <w:rFonts w:ascii="Avenir" w:eastAsiaTheme="minorHAnsi" w:hAnsi="Avenir" w:cstheme="minorBidi"/>
              <w:b/>
            </w:rPr>
          </w:pPr>
          <w:r w:rsidRPr="0091763A">
            <w:rPr>
              <w:rFonts w:ascii="Avenir" w:eastAsiaTheme="minorHAnsi" w:hAnsi="Avenir" w:cstheme="minorBidi"/>
              <w:b/>
            </w:rPr>
            <w:t>Effective Date</w:t>
          </w:r>
        </w:p>
      </w:tc>
      <w:tc>
        <w:tcPr>
          <w:tcW w:w="3119" w:type="dxa"/>
          <w:shd w:val="clear" w:color="auto" w:fill="D9D9D9" w:themeFill="background1" w:themeFillShade="D9"/>
          <w:tcMar>
            <w:top w:w="115" w:type="dxa"/>
            <w:left w:w="115" w:type="dxa"/>
            <w:bottom w:w="115" w:type="dxa"/>
            <w:right w:w="115" w:type="dxa"/>
          </w:tcMar>
        </w:tcPr>
        <w:p w14:paraId="794EE142" w14:textId="77777777" w:rsidR="00BC4404" w:rsidRPr="0091763A" w:rsidRDefault="00BC4404" w:rsidP="00FE6AC7">
          <w:pPr>
            <w:spacing w:after="0" w:line="240" w:lineRule="auto"/>
            <w:rPr>
              <w:rFonts w:ascii="Avenir" w:eastAsiaTheme="minorHAnsi" w:hAnsi="Avenir" w:cstheme="minorBidi"/>
              <w:b/>
            </w:rPr>
          </w:pPr>
          <w:r w:rsidRPr="0091763A">
            <w:rPr>
              <w:rFonts w:ascii="Avenir" w:eastAsiaTheme="minorHAnsi" w:hAnsi="Avenir" w:cstheme="minorBidi"/>
              <w:b/>
            </w:rPr>
            <w:t>Revised Date</w:t>
          </w:r>
        </w:p>
      </w:tc>
      <w:tc>
        <w:tcPr>
          <w:tcW w:w="3118" w:type="dxa"/>
          <w:shd w:val="clear" w:color="auto" w:fill="D9D9D9" w:themeFill="background1" w:themeFillShade="D9"/>
        </w:tcPr>
        <w:p w14:paraId="6224ACCB" w14:textId="77777777" w:rsidR="00BC4404" w:rsidRPr="0091763A" w:rsidRDefault="00BC4404" w:rsidP="00FE6AC7">
          <w:pPr>
            <w:spacing w:after="0" w:line="240" w:lineRule="auto"/>
            <w:rPr>
              <w:rFonts w:ascii="Avenir" w:eastAsiaTheme="minorHAnsi" w:hAnsi="Avenir" w:cstheme="minorBidi"/>
              <w:b/>
            </w:rPr>
          </w:pPr>
          <w:r w:rsidRPr="0091763A">
            <w:rPr>
              <w:rFonts w:ascii="Avenir" w:eastAsiaTheme="minorHAnsi" w:hAnsi="Avenir" w:cstheme="minorBidi"/>
              <w:b/>
            </w:rPr>
            <w:t>Next Review Date</w:t>
          </w:r>
        </w:p>
      </w:tc>
    </w:tr>
    <w:tr w:rsidR="00BC4404" w:rsidRPr="00004886" w14:paraId="2A5494BE" w14:textId="77777777" w:rsidTr="00620496">
      <w:tc>
        <w:tcPr>
          <w:tcW w:w="3113" w:type="dxa"/>
        </w:tcPr>
        <w:p w14:paraId="5EFF8536" w14:textId="6634025D" w:rsidR="00BC4404" w:rsidRPr="00383057" w:rsidRDefault="00BC4404" w:rsidP="00397851">
          <w:pPr>
            <w:spacing w:after="0" w:line="240" w:lineRule="auto"/>
            <w:rPr>
              <w:rFonts w:ascii="Georgia" w:eastAsiaTheme="minorHAnsi" w:hAnsi="Georgia" w:cstheme="minorBidi"/>
            </w:rPr>
          </w:pPr>
          <w:r>
            <w:rPr>
              <w:rFonts w:ascii="Georgia" w:eastAsiaTheme="minorHAnsi" w:hAnsi="Georgia" w:cstheme="minorBidi"/>
            </w:rPr>
            <w:t>05/</w:t>
          </w:r>
          <w:r w:rsidR="00620496">
            <w:rPr>
              <w:rFonts w:ascii="Georgia" w:eastAsiaTheme="minorHAnsi" w:hAnsi="Georgia" w:cstheme="minorBidi"/>
            </w:rPr>
            <w:t>01/20</w:t>
          </w:r>
          <w:r>
            <w:rPr>
              <w:rFonts w:ascii="Georgia" w:eastAsiaTheme="minorHAnsi" w:hAnsi="Georgia" w:cstheme="minorBidi"/>
            </w:rPr>
            <w:t>03</w:t>
          </w:r>
        </w:p>
      </w:tc>
      <w:tc>
        <w:tcPr>
          <w:tcW w:w="3119" w:type="dxa"/>
          <w:tcMar>
            <w:top w:w="115" w:type="dxa"/>
            <w:left w:w="115" w:type="dxa"/>
            <w:bottom w:w="115" w:type="dxa"/>
            <w:right w:w="115" w:type="dxa"/>
          </w:tcMar>
        </w:tcPr>
        <w:p w14:paraId="0BA64741" w14:textId="38614522" w:rsidR="00BC4404" w:rsidRPr="00383057" w:rsidRDefault="00620496" w:rsidP="004C4532">
          <w:pPr>
            <w:pStyle w:val="Header"/>
            <w:spacing w:after="0"/>
            <w:rPr>
              <w:rFonts w:ascii="Georgia" w:eastAsiaTheme="minorHAnsi" w:hAnsi="Georgia" w:cstheme="minorBidi"/>
            </w:rPr>
          </w:pPr>
          <w:r>
            <w:rPr>
              <w:rFonts w:ascii="Georgia" w:eastAsiaTheme="minorHAnsi" w:hAnsi="Georgia" w:cstheme="minorBidi"/>
            </w:rPr>
            <w:t>09/</w:t>
          </w:r>
          <w:r w:rsidR="009F4F71">
            <w:rPr>
              <w:rFonts w:ascii="Georgia" w:eastAsiaTheme="minorHAnsi" w:hAnsi="Georgia" w:cstheme="minorBidi"/>
            </w:rPr>
            <w:t>14/2023</w:t>
          </w:r>
        </w:p>
      </w:tc>
      <w:tc>
        <w:tcPr>
          <w:tcW w:w="3118" w:type="dxa"/>
        </w:tcPr>
        <w:p w14:paraId="05084BE7" w14:textId="29050F3B" w:rsidR="00BC4404" w:rsidRPr="00383057" w:rsidRDefault="00D26FC0" w:rsidP="00FE6AC7">
          <w:pPr>
            <w:spacing w:after="0" w:line="240" w:lineRule="auto"/>
            <w:rPr>
              <w:rFonts w:ascii="Georgia" w:eastAsiaTheme="minorHAnsi" w:hAnsi="Georgia" w:cstheme="minorBidi"/>
            </w:rPr>
          </w:pPr>
          <w:r>
            <w:rPr>
              <w:rFonts w:ascii="Georgia" w:eastAsiaTheme="minorHAnsi" w:hAnsi="Georgia" w:cstheme="minorBidi"/>
            </w:rPr>
            <w:t>09/14/2025</w:t>
          </w:r>
        </w:p>
      </w:tc>
    </w:tr>
    <w:tr w:rsidR="00620496" w:rsidRPr="00004886" w14:paraId="392C2156" w14:textId="77777777" w:rsidTr="00620496">
      <w:trPr>
        <w:trHeight w:val="432"/>
      </w:trPr>
      <w:tc>
        <w:tcPr>
          <w:tcW w:w="9350" w:type="dxa"/>
          <w:gridSpan w:val="3"/>
          <w:shd w:val="clear" w:color="auto" w:fill="D9D9D9" w:themeFill="background1" w:themeFillShade="D9"/>
          <w:vAlign w:val="center"/>
        </w:tcPr>
        <w:p w14:paraId="31237AD6" w14:textId="4D2D2D41" w:rsidR="00620496" w:rsidRPr="0091763A" w:rsidRDefault="00620496" w:rsidP="00620496">
          <w:pPr>
            <w:spacing w:after="0" w:line="240" w:lineRule="auto"/>
            <w:rPr>
              <w:rFonts w:ascii="Avenir" w:eastAsiaTheme="minorHAnsi" w:hAnsi="Avenir" w:cstheme="minorBidi"/>
              <w:b/>
            </w:rPr>
          </w:pPr>
          <w:r w:rsidRPr="0091763A">
            <w:rPr>
              <w:rFonts w:ascii="Avenir" w:eastAsiaTheme="minorHAnsi" w:hAnsi="Avenir" w:cstheme="minorBidi"/>
              <w:b/>
            </w:rPr>
            <w:t>A</w:t>
          </w:r>
          <w:r>
            <w:rPr>
              <w:rFonts w:ascii="Avenir" w:eastAsiaTheme="minorHAnsi" w:hAnsi="Avenir" w:cstheme="minorBidi"/>
              <w:b/>
            </w:rPr>
            <w:t>uthor &amp; A</w:t>
          </w:r>
          <w:r w:rsidRPr="0091763A">
            <w:rPr>
              <w:rFonts w:ascii="Avenir" w:eastAsiaTheme="minorHAnsi" w:hAnsi="Avenir" w:cstheme="minorBidi"/>
              <w:b/>
            </w:rPr>
            <w:t>pprover Title</w:t>
          </w:r>
        </w:p>
      </w:tc>
    </w:tr>
    <w:tr w:rsidR="00620496" w:rsidRPr="00004886" w14:paraId="6693BB11" w14:textId="77777777" w:rsidTr="00620496">
      <w:trPr>
        <w:trHeight w:val="432"/>
      </w:trPr>
      <w:tc>
        <w:tcPr>
          <w:tcW w:w="9350" w:type="dxa"/>
          <w:gridSpan w:val="3"/>
          <w:vAlign w:val="center"/>
        </w:tcPr>
        <w:p w14:paraId="5880F715" w14:textId="641921C5" w:rsidR="00620496" w:rsidRPr="00383057" w:rsidRDefault="00620496" w:rsidP="00620496">
          <w:pPr>
            <w:spacing w:after="0" w:line="240" w:lineRule="auto"/>
            <w:rPr>
              <w:rFonts w:ascii="Georgia" w:eastAsiaTheme="minorHAnsi" w:hAnsi="Georgia" w:cstheme="minorBidi"/>
            </w:rPr>
          </w:pPr>
          <w:r>
            <w:rPr>
              <w:rFonts w:ascii="Georgia" w:eastAsiaTheme="minorHAnsi" w:hAnsi="Georgia" w:cstheme="minorBidi"/>
            </w:rPr>
            <w:t>Division Director of Clinical Operations</w:t>
          </w:r>
        </w:p>
      </w:tc>
    </w:tr>
    <w:tr w:rsidR="00BC4404" w:rsidRPr="00004886" w14:paraId="5A37DC37" w14:textId="77777777" w:rsidTr="00620496">
      <w:tc>
        <w:tcPr>
          <w:tcW w:w="9350" w:type="dxa"/>
          <w:gridSpan w:val="3"/>
          <w:shd w:val="clear" w:color="auto" w:fill="D9D9D9" w:themeFill="background1" w:themeFillShade="D9"/>
          <w:tcMar>
            <w:top w:w="115" w:type="dxa"/>
            <w:left w:w="115" w:type="dxa"/>
            <w:bottom w:w="115" w:type="dxa"/>
            <w:right w:w="115" w:type="dxa"/>
          </w:tcMar>
        </w:tcPr>
        <w:p w14:paraId="4C7C5E3B" w14:textId="77777777" w:rsidR="00BC4404" w:rsidRPr="0091763A" w:rsidRDefault="00BC4404" w:rsidP="00FE6AC7">
          <w:pPr>
            <w:spacing w:after="0" w:line="240" w:lineRule="auto"/>
            <w:rPr>
              <w:rFonts w:ascii="Avenir" w:eastAsiaTheme="minorHAnsi" w:hAnsi="Avenir" w:cstheme="minorBidi"/>
            </w:rPr>
          </w:pPr>
          <w:r w:rsidRPr="0091763A">
            <w:rPr>
              <w:rFonts w:ascii="Avenir" w:eastAsiaTheme="minorHAnsi" w:hAnsi="Avenir" w:cstheme="minorBidi"/>
              <w:b/>
            </w:rPr>
            <w:t>Attachments or Other Resources (Not Required)</w:t>
          </w:r>
        </w:p>
      </w:tc>
    </w:tr>
    <w:tr w:rsidR="00BC4404" w:rsidRPr="00004886" w14:paraId="4EFC8D9E" w14:textId="77777777" w:rsidTr="00620496">
      <w:tc>
        <w:tcPr>
          <w:tcW w:w="9350" w:type="dxa"/>
          <w:gridSpan w:val="3"/>
          <w:shd w:val="clear" w:color="auto" w:fill="auto"/>
          <w:tcMar>
            <w:top w:w="115" w:type="dxa"/>
            <w:left w:w="115" w:type="dxa"/>
            <w:bottom w:w="115" w:type="dxa"/>
            <w:right w:w="115" w:type="dxa"/>
          </w:tcMar>
        </w:tcPr>
        <w:p w14:paraId="2C082191" w14:textId="77777777" w:rsidR="00BC4404" w:rsidRPr="00383057" w:rsidRDefault="00BC4404" w:rsidP="00FE6AC7">
          <w:pPr>
            <w:spacing w:after="0" w:line="240" w:lineRule="auto"/>
            <w:rPr>
              <w:rFonts w:ascii="Georgia" w:eastAsiaTheme="minorHAnsi" w:hAnsi="Georgia" w:cstheme="minorBidi"/>
            </w:rPr>
          </w:pPr>
        </w:p>
      </w:tc>
    </w:tr>
  </w:tbl>
  <w:p w14:paraId="49D1CD5A" w14:textId="77777777" w:rsidR="00BC4404" w:rsidRDefault="00BC4404" w:rsidP="00004886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12.75pt" o:bullet="t">
        <v:imagedata r:id="rId1" o:title="BD21306_"/>
      </v:shape>
    </w:pict>
  </w:numPicBullet>
  <w:abstractNum w:abstractNumId="0" w15:restartNumberingAfterBreak="0">
    <w:nsid w:val="00EC1CB0"/>
    <w:multiLevelType w:val="hybridMultilevel"/>
    <w:tmpl w:val="9FF4F4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F87CF2"/>
    <w:multiLevelType w:val="hybridMultilevel"/>
    <w:tmpl w:val="349EE81C"/>
    <w:lvl w:ilvl="0" w:tplc="9760CA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C5DF2"/>
    <w:multiLevelType w:val="hybridMultilevel"/>
    <w:tmpl w:val="0BA8940A"/>
    <w:lvl w:ilvl="0" w:tplc="4A0ACD2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2E7708"/>
    <w:multiLevelType w:val="hybridMultilevel"/>
    <w:tmpl w:val="A11E708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D66750"/>
    <w:multiLevelType w:val="hybridMultilevel"/>
    <w:tmpl w:val="518AA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D6DC7"/>
    <w:multiLevelType w:val="hybridMultilevel"/>
    <w:tmpl w:val="1A1CE8E0"/>
    <w:lvl w:ilvl="0" w:tplc="008AE70A">
      <w:start w:val="1"/>
      <w:numFmt w:val="decimal"/>
      <w:lvlText w:val="%1."/>
      <w:lvlJc w:val="left"/>
      <w:pPr>
        <w:tabs>
          <w:tab w:val="num" w:pos="993"/>
        </w:tabs>
        <w:ind w:left="993" w:hanging="360"/>
      </w:pPr>
      <w:rPr>
        <w:rFonts w:hint="default"/>
      </w:rPr>
    </w:lvl>
    <w:lvl w:ilvl="1" w:tplc="412E0AE4">
      <w:start w:val="1"/>
      <w:numFmt w:val="decimal"/>
      <w:lvlText w:val="%2."/>
      <w:lvlJc w:val="left"/>
      <w:pPr>
        <w:tabs>
          <w:tab w:val="num" w:pos="1713"/>
        </w:tabs>
        <w:ind w:left="171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3"/>
        </w:tabs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3"/>
        </w:tabs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3"/>
        </w:tabs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3"/>
        </w:tabs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3"/>
        </w:tabs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3"/>
        </w:tabs>
        <w:ind w:left="6753" w:hanging="180"/>
      </w:pPr>
    </w:lvl>
  </w:abstractNum>
  <w:abstractNum w:abstractNumId="6" w15:restartNumberingAfterBreak="0">
    <w:nsid w:val="136F4954"/>
    <w:multiLevelType w:val="hybridMultilevel"/>
    <w:tmpl w:val="D82A3F82"/>
    <w:lvl w:ilvl="0" w:tplc="412E0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1B5949"/>
    <w:multiLevelType w:val="hybridMultilevel"/>
    <w:tmpl w:val="6D306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13FB1"/>
    <w:multiLevelType w:val="hybridMultilevel"/>
    <w:tmpl w:val="96EA1E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3E146B"/>
    <w:multiLevelType w:val="singleLevel"/>
    <w:tmpl w:val="E040A3C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508651F"/>
    <w:multiLevelType w:val="hybridMultilevel"/>
    <w:tmpl w:val="26B2CC2C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1" w15:restartNumberingAfterBreak="0">
    <w:nsid w:val="2C5B5A2E"/>
    <w:multiLevelType w:val="hybridMultilevel"/>
    <w:tmpl w:val="E1FC103C"/>
    <w:lvl w:ilvl="0" w:tplc="412E0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4C6189"/>
    <w:multiLevelType w:val="hybridMultilevel"/>
    <w:tmpl w:val="0194CE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46AE0"/>
    <w:multiLevelType w:val="hybridMultilevel"/>
    <w:tmpl w:val="96EA1E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B5182F"/>
    <w:multiLevelType w:val="hybridMultilevel"/>
    <w:tmpl w:val="DE562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3074"/>
    <w:multiLevelType w:val="hybridMultilevel"/>
    <w:tmpl w:val="35F8F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3333A"/>
    <w:multiLevelType w:val="hybridMultilevel"/>
    <w:tmpl w:val="0492A7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7EC0681"/>
    <w:multiLevelType w:val="hybridMultilevel"/>
    <w:tmpl w:val="770EF7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0D1253"/>
    <w:multiLevelType w:val="hybridMultilevel"/>
    <w:tmpl w:val="6226D1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7B1781"/>
    <w:multiLevelType w:val="multilevel"/>
    <w:tmpl w:val="F03EFFBA"/>
    <w:lvl w:ilvl="0">
      <w:start w:val="1"/>
      <w:numFmt w:val="decimal"/>
      <w:pStyle w:val="Heading7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7734F1E"/>
    <w:multiLevelType w:val="hybridMultilevel"/>
    <w:tmpl w:val="018A6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335A89"/>
    <w:multiLevelType w:val="hybridMultilevel"/>
    <w:tmpl w:val="EC60B81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36E7285"/>
    <w:multiLevelType w:val="singleLevel"/>
    <w:tmpl w:val="6026057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54E63BEB"/>
    <w:multiLevelType w:val="hybridMultilevel"/>
    <w:tmpl w:val="11FEC2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E65A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11CB5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235BC1"/>
    <w:multiLevelType w:val="hybridMultilevel"/>
    <w:tmpl w:val="CEDEB0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A13318"/>
    <w:multiLevelType w:val="hybridMultilevel"/>
    <w:tmpl w:val="996EBB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8732DB"/>
    <w:multiLevelType w:val="hybridMultilevel"/>
    <w:tmpl w:val="632E64BE"/>
    <w:lvl w:ilvl="0" w:tplc="22DCC4F0">
      <w:start w:val="1"/>
      <w:numFmt w:val="decimal"/>
      <w:lvlText w:val="%1."/>
      <w:lvlJc w:val="left"/>
      <w:pPr>
        <w:tabs>
          <w:tab w:val="num" w:pos="993"/>
        </w:tabs>
        <w:ind w:left="99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0E577A"/>
    <w:multiLevelType w:val="hybridMultilevel"/>
    <w:tmpl w:val="74020A32"/>
    <w:lvl w:ilvl="0" w:tplc="008AE70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3E9E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49435E"/>
    <w:multiLevelType w:val="hybridMultilevel"/>
    <w:tmpl w:val="5EF20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861A33"/>
    <w:multiLevelType w:val="hybridMultilevel"/>
    <w:tmpl w:val="938C0F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943643"/>
    <w:multiLevelType w:val="singleLevel"/>
    <w:tmpl w:val="B19E6AA8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6F3C1D24"/>
    <w:multiLevelType w:val="hybridMultilevel"/>
    <w:tmpl w:val="55D8B95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4F12492"/>
    <w:multiLevelType w:val="hybridMultilevel"/>
    <w:tmpl w:val="1B70ED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A9367F"/>
    <w:multiLevelType w:val="hybridMultilevel"/>
    <w:tmpl w:val="18605DC2"/>
    <w:lvl w:ilvl="0" w:tplc="BF9A1DE4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34" w15:restartNumberingAfterBreak="0">
    <w:nsid w:val="7B7B7622"/>
    <w:multiLevelType w:val="hybridMultilevel"/>
    <w:tmpl w:val="80D01F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D656DB7"/>
    <w:multiLevelType w:val="hybridMultilevel"/>
    <w:tmpl w:val="5008D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4"/>
  </w:num>
  <w:num w:numId="3">
    <w:abstractNumId w:val="16"/>
  </w:num>
  <w:num w:numId="4">
    <w:abstractNumId w:val="25"/>
  </w:num>
  <w:num w:numId="5">
    <w:abstractNumId w:val="7"/>
  </w:num>
  <w:num w:numId="6">
    <w:abstractNumId w:val="35"/>
  </w:num>
  <w:num w:numId="7">
    <w:abstractNumId w:val="1"/>
  </w:num>
  <w:num w:numId="8">
    <w:abstractNumId w:val="30"/>
  </w:num>
  <w:num w:numId="9">
    <w:abstractNumId w:val="3"/>
  </w:num>
  <w:num w:numId="10">
    <w:abstractNumId w:val="19"/>
  </w:num>
  <w:num w:numId="11">
    <w:abstractNumId w:val="14"/>
  </w:num>
  <w:num w:numId="12">
    <w:abstractNumId w:val="24"/>
  </w:num>
  <w:num w:numId="13">
    <w:abstractNumId w:val="0"/>
  </w:num>
  <w:num w:numId="14">
    <w:abstractNumId w:val="13"/>
  </w:num>
  <w:num w:numId="15">
    <w:abstractNumId w:val="17"/>
  </w:num>
  <w:num w:numId="16">
    <w:abstractNumId w:val="23"/>
  </w:num>
  <w:num w:numId="17">
    <w:abstractNumId w:val="10"/>
  </w:num>
  <w:num w:numId="18">
    <w:abstractNumId w:val="20"/>
  </w:num>
  <w:num w:numId="19">
    <w:abstractNumId w:val="22"/>
  </w:num>
  <w:num w:numId="20">
    <w:abstractNumId w:val="9"/>
  </w:num>
  <w:num w:numId="21">
    <w:abstractNumId w:val="8"/>
  </w:num>
  <w:num w:numId="22">
    <w:abstractNumId w:val="32"/>
  </w:num>
  <w:num w:numId="23">
    <w:abstractNumId w:val="11"/>
  </w:num>
  <w:num w:numId="24">
    <w:abstractNumId w:val="6"/>
  </w:num>
  <w:num w:numId="25">
    <w:abstractNumId w:val="27"/>
  </w:num>
  <w:num w:numId="26">
    <w:abstractNumId w:val="33"/>
  </w:num>
  <w:num w:numId="27">
    <w:abstractNumId w:val="5"/>
  </w:num>
  <w:num w:numId="28">
    <w:abstractNumId w:val="28"/>
  </w:num>
  <w:num w:numId="29">
    <w:abstractNumId w:val="26"/>
  </w:num>
  <w:num w:numId="30">
    <w:abstractNumId w:val="18"/>
  </w:num>
  <w:num w:numId="31">
    <w:abstractNumId w:val="4"/>
  </w:num>
  <w:num w:numId="32">
    <w:abstractNumId w:val="29"/>
  </w:num>
  <w:num w:numId="33">
    <w:abstractNumId w:val="31"/>
  </w:num>
  <w:num w:numId="34">
    <w:abstractNumId w:val="21"/>
  </w:num>
  <w:num w:numId="35">
    <w:abstractNumId w:val="15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evenAndOddHeaders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DA3NzA0NzMxMTeysDBR0lEKTi0uzszPAykwrgUAwukv9SwAAAA="/>
  </w:docVars>
  <w:rsids>
    <w:rsidRoot w:val="00004886"/>
    <w:rsid w:val="00004886"/>
    <w:rsid w:val="00006E56"/>
    <w:rsid w:val="00017F74"/>
    <w:rsid w:val="00060DB1"/>
    <w:rsid w:val="00070BDF"/>
    <w:rsid w:val="00082324"/>
    <w:rsid w:val="00094CD8"/>
    <w:rsid w:val="000B630E"/>
    <w:rsid w:val="000C2C35"/>
    <w:rsid w:val="00186CF8"/>
    <w:rsid w:val="001A69CC"/>
    <w:rsid w:val="001B79A8"/>
    <w:rsid w:val="002174C0"/>
    <w:rsid w:val="00226A30"/>
    <w:rsid w:val="00291140"/>
    <w:rsid w:val="002B4451"/>
    <w:rsid w:val="002F1E12"/>
    <w:rsid w:val="003413F0"/>
    <w:rsid w:val="00366B62"/>
    <w:rsid w:val="003761A4"/>
    <w:rsid w:val="00383057"/>
    <w:rsid w:val="00393D50"/>
    <w:rsid w:val="00397851"/>
    <w:rsid w:val="003A605C"/>
    <w:rsid w:val="003D1A88"/>
    <w:rsid w:val="003D60B9"/>
    <w:rsid w:val="004324F4"/>
    <w:rsid w:val="00437E00"/>
    <w:rsid w:val="00496194"/>
    <w:rsid w:val="004A6978"/>
    <w:rsid w:val="004B397A"/>
    <w:rsid w:val="004B7648"/>
    <w:rsid w:val="004C4532"/>
    <w:rsid w:val="004F18AD"/>
    <w:rsid w:val="004F7E1E"/>
    <w:rsid w:val="00532642"/>
    <w:rsid w:val="00620496"/>
    <w:rsid w:val="0063112F"/>
    <w:rsid w:val="006318B2"/>
    <w:rsid w:val="00636251"/>
    <w:rsid w:val="0064513A"/>
    <w:rsid w:val="006772EC"/>
    <w:rsid w:val="006A7C89"/>
    <w:rsid w:val="006C1F75"/>
    <w:rsid w:val="006F139A"/>
    <w:rsid w:val="006F25F3"/>
    <w:rsid w:val="00721119"/>
    <w:rsid w:val="00797130"/>
    <w:rsid w:val="007978B4"/>
    <w:rsid w:val="007D240F"/>
    <w:rsid w:val="007D3C3F"/>
    <w:rsid w:val="007D5F4F"/>
    <w:rsid w:val="00806F6F"/>
    <w:rsid w:val="008317BC"/>
    <w:rsid w:val="00851307"/>
    <w:rsid w:val="00857EA6"/>
    <w:rsid w:val="008870D8"/>
    <w:rsid w:val="00895928"/>
    <w:rsid w:val="008A1C39"/>
    <w:rsid w:val="008C5A3A"/>
    <w:rsid w:val="008F49D4"/>
    <w:rsid w:val="00912F60"/>
    <w:rsid w:val="00914055"/>
    <w:rsid w:val="0091763A"/>
    <w:rsid w:val="009342A6"/>
    <w:rsid w:val="009E4621"/>
    <w:rsid w:val="009F4F71"/>
    <w:rsid w:val="00A164F1"/>
    <w:rsid w:val="00A57E29"/>
    <w:rsid w:val="00AE71B9"/>
    <w:rsid w:val="00AF6889"/>
    <w:rsid w:val="00B263DE"/>
    <w:rsid w:val="00B32DC1"/>
    <w:rsid w:val="00B34F9C"/>
    <w:rsid w:val="00B60413"/>
    <w:rsid w:val="00BA51C0"/>
    <w:rsid w:val="00BB5074"/>
    <w:rsid w:val="00BC4404"/>
    <w:rsid w:val="00BD135F"/>
    <w:rsid w:val="00BF10B2"/>
    <w:rsid w:val="00C70850"/>
    <w:rsid w:val="00C8785C"/>
    <w:rsid w:val="00CC3BEE"/>
    <w:rsid w:val="00CE15FC"/>
    <w:rsid w:val="00D25409"/>
    <w:rsid w:val="00D26FC0"/>
    <w:rsid w:val="00D43CC4"/>
    <w:rsid w:val="00D51DFA"/>
    <w:rsid w:val="00DC7EA6"/>
    <w:rsid w:val="00DD17C5"/>
    <w:rsid w:val="00DF2634"/>
    <w:rsid w:val="00E313F8"/>
    <w:rsid w:val="00E547EA"/>
    <w:rsid w:val="00E73C23"/>
    <w:rsid w:val="00E810E1"/>
    <w:rsid w:val="00E87674"/>
    <w:rsid w:val="00E96742"/>
    <w:rsid w:val="00EB2B63"/>
    <w:rsid w:val="00EB504D"/>
    <w:rsid w:val="00EC25CC"/>
    <w:rsid w:val="00EE61B8"/>
    <w:rsid w:val="00F107CD"/>
    <w:rsid w:val="00F20E08"/>
    <w:rsid w:val="00F21F94"/>
    <w:rsid w:val="00F53FEA"/>
    <w:rsid w:val="00F558D2"/>
    <w:rsid w:val="00F84E8C"/>
    <w:rsid w:val="00F95116"/>
    <w:rsid w:val="00FA6225"/>
    <w:rsid w:val="00FB2ACF"/>
    <w:rsid w:val="00FE2300"/>
    <w:rsid w:val="00FE6AC7"/>
    <w:rsid w:val="00FE751E"/>
    <w:rsid w:val="00FF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76BB69F0"/>
  <w15:docId w15:val="{61946760-2DE3-4C2D-B6F8-3B664A72C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13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D1A88"/>
    <w:pPr>
      <w:keepNext/>
      <w:spacing w:after="0" w:line="240" w:lineRule="auto"/>
      <w:outlineLvl w:val="0"/>
    </w:pPr>
    <w:rPr>
      <w:rFonts w:ascii="Arial" w:eastAsia="Times New Roman" w:hAnsi="Arial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1F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14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291140"/>
    <w:pPr>
      <w:keepNext/>
      <w:numPr>
        <w:numId w:val="10"/>
      </w:numPr>
      <w:spacing w:after="0" w:line="240" w:lineRule="auto"/>
      <w:outlineLvl w:val="6"/>
    </w:pPr>
    <w:rPr>
      <w:rFonts w:ascii="Arial" w:eastAsia="Times New Roman" w:hAnsi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048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04886"/>
  </w:style>
  <w:style w:type="paragraph" w:styleId="Footer">
    <w:name w:val="footer"/>
    <w:basedOn w:val="Normal"/>
    <w:link w:val="FooterChar"/>
    <w:uiPriority w:val="99"/>
    <w:unhideWhenUsed/>
    <w:rsid w:val="000048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886"/>
  </w:style>
  <w:style w:type="paragraph" w:styleId="BalloonText">
    <w:name w:val="Balloon Text"/>
    <w:basedOn w:val="Normal"/>
    <w:link w:val="BalloonTextChar"/>
    <w:uiPriority w:val="99"/>
    <w:semiHidden/>
    <w:unhideWhenUsed/>
    <w:rsid w:val="00004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8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4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23C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D1A88"/>
    <w:rPr>
      <w:rFonts w:ascii="Arial" w:eastAsia="Times New Roman" w:hAnsi="Arial"/>
      <w:sz w:val="24"/>
    </w:rPr>
  </w:style>
  <w:style w:type="paragraph" w:styleId="BodyText">
    <w:name w:val="Body Text"/>
    <w:basedOn w:val="Normal"/>
    <w:link w:val="BodyTextChar"/>
    <w:semiHidden/>
    <w:rsid w:val="003D1A88"/>
    <w:pPr>
      <w:spacing w:after="0" w:line="240" w:lineRule="auto"/>
    </w:pPr>
    <w:rPr>
      <w:rFonts w:ascii="Arial" w:eastAsia="Times New Roman" w:hAnsi="Arial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3D1A88"/>
    <w:rPr>
      <w:rFonts w:ascii="Arial" w:eastAsia="Times New Roman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14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291140"/>
    <w:rPr>
      <w:rFonts w:ascii="Arial" w:eastAsia="Times New Roman" w:hAnsi="Arial"/>
      <w:sz w:val="24"/>
    </w:rPr>
  </w:style>
  <w:style w:type="character" w:styleId="Hyperlink">
    <w:name w:val="Hyperlink"/>
    <w:basedOn w:val="DefaultParagraphFont"/>
    <w:semiHidden/>
    <w:rsid w:val="00291140"/>
    <w:rPr>
      <w:color w:val="0000FF"/>
      <w:u w:val="single"/>
    </w:rPr>
  </w:style>
  <w:style w:type="paragraph" w:customStyle="1" w:styleId="Default">
    <w:name w:val="Default"/>
    <w:rsid w:val="0029114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1F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342">
    <w:name w:val="CM342"/>
    <w:basedOn w:val="Default"/>
    <w:next w:val="Default"/>
    <w:uiPriority w:val="99"/>
    <w:rsid w:val="0063112F"/>
    <w:rPr>
      <w:rFonts w:eastAsia="Calibri"/>
      <w:color w:val="auto"/>
    </w:rPr>
  </w:style>
  <w:style w:type="paragraph" w:customStyle="1" w:styleId="CM340">
    <w:name w:val="CM340"/>
    <w:basedOn w:val="Default"/>
    <w:next w:val="Default"/>
    <w:uiPriority w:val="99"/>
    <w:rsid w:val="00E73C23"/>
    <w:rPr>
      <w:rFonts w:eastAsia="Calibri"/>
      <w:color w:val="auto"/>
    </w:rPr>
  </w:style>
  <w:style w:type="paragraph" w:customStyle="1" w:styleId="CM46">
    <w:name w:val="CM46"/>
    <w:basedOn w:val="Default"/>
    <w:next w:val="Default"/>
    <w:uiPriority w:val="99"/>
    <w:rsid w:val="00186CF8"/>
    <w:pPr>
      <w:spacing w:line="318" w:lineRule="atLeast"/>
    </w:pPr>
    <w:rPr>
      <w:rFonts w:eastAsia="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2916C0-E246-49A8-9A23-27270BE65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OPRS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Colleen Stoker</dc:creator>
  <cp:lastModifiedBy>Lauren Mathis</cp:lastModifiedBy>
  <cp:revision>3</cp:revision>
  <cp:lastPrinted>2016-09-28T13:30:00Z</cp:lastPrinted>
  <dcterms:created xsi:type="dcterms:W3CDTF">2023-09-14T18:26:00Z</dcterms:created>
  <dcterms:modified xsi:type="dcterms:W3CDTF">2023-09-22T15:12:00Z</dcterms:modified>
</cp:coreProperties>
</file>