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8EB3" w14:textId="7884D6CA" w:rsidR="00C21A95" w:rsidRDefault="00C21A95" w:rsidP="00C21A95">
      <w:pPr>
        <w:widowControl w:val="0"/>
        <w:autoSpaceDE w:val="0"/>
        <w:autoSpaceDN w:val="0"/>
        <w:adjustRightInd w:val="0"/>
        <w:jc w:val="both"/>
        <w:rPr>
          <w:rFonts w:ascii="Avenir" w:eastAsiaTheme="minorHAnsi" w:hAnsi="Avenir" w:cstheme="minorBidi"/>
          <w:b/>
        </w:rPr>
      </w:pPr>
      <w:r w:rsidRPr="00C21A95">
        <w:rPr>
          <w:rFonts w:ascii="Avenir" w:eastAsiaTheme="minorHAnsi" w:hAnsi="Avenir" w:cstheme="minorBidi"/>
          <w:b/>
        </w:rPr>
        <w:t>P</w:t>
      </w:r>
      <w:r>
        <w:rPr>
          <w:rFonts w:ascii="Avenir" w:eastAsiaTheme="minorHAnsi" w:hAnsi="Avenir" w:cstheme="minorBidi"/>
          <w:b/>
        </w:rPr>
        <w:t>urpose</w:t>
      </w:r>
    </w:p>
    <w:p w14:paraId="1B30EEAF" w14:textId="77777777" w:rsidR="00C72807" w:rsidRPr="00C21A95" w:rsidRDefault="00C72807" w:rsidP="00C21A95">
      <w:pPr>
        <w:widowControl w:val="0"/>
        <w:autoSpaceDE w:val="0"/>
        <w:autoSpaceDN w:val="0"/>
        <w:adjustRightInd w:val="0"/>
        <w:jc w:val="both"/>
        <w:rPr>
          <w:rFonts w:cs="Arial"/>
          <w:b/>
          <w:bCs/>
          <w:szCs w:val="18"/>
        </w:rPr>
      </w:pPr>
    </w:p>
    <w:p w14:paraId="7BA828F0" w14:textId="77777777" w:rsidR="006F7841" w:rsidRPr="00C21A95" w:rsidRDefault="006F7841" w:rsidP="00FF333E">
      <w:pPr>
        <w:numPr>
          <w:ilvl w:val="0"/>
          <w:numId w:val="12"/>
        </w:numPr>
        <w:rPr>
          <w:rFonts w:ascii="Georgia" w:hAnsi="Georgia"/>
          <w:sz w:val="22"/>
        </w:rPr>
      </w:pPr>
      <w:r w:rsidRPr="00C21A95">
        <w:rPr>
          <w:rFonts w:ascii="Georgia" w:hAnsi="Georgia"/>
          <w:sz w:val="22"/>
        </w:rPr>
        <w:t>Each O</w:t>
      </w:r>
      <w:r w:rsidR="00903651" w:rsidRPr="00C21A95">
        <w:rPr>
          <w:rFonts w:ascii="Georgia" w:hAnsi="Georgia"/>
          <w:sz w:val="22"/>
        </w:rPr>
        <w:t>hio Living</w:t>
      </w:r>
      <w:r w:rsidRPr="00C21A95">
        <w:rPr>
          <w:rFonts w:ascii="Georgia" w:hAnsi="Georgia"/>
          <w:sz w:val="22"/>
        </w:rPr>
        <w:t xml:space="preserve"> community will take measures to prevent abuse, neglect, misappropriation of property</w:t>
      </w:r>
      <w:r w:rsidR="00103BF9" w:rsidRPr="00C21A95">
        <w:rPr>
          <w:rFonts w:ascii="Georgia" w:hAnsi="Georgia"/>
          <w:sz w:val="22"/>
        </w:rPr>
        <w:t xml:space="preserve">, seclusion, exploitation and </w:t>
      </w:r>
      <w:r w:rsidR="00C21A95" w:rsidRPr="00C21A95">
        <w:rPr>
          <w:rFonts w:ascii="Georgia" w:hAnsi="Georgia"/>
          <w:sz w:val="22"/>
        </w:rPr>
        <w:t>mistreatment caused</w:t>
      </w:r>
      <w:r w:rsidRPr="00C21A95">
        <w:rPr>
          <w:rFonts w:ascii="Georgia" w:hAnsi="Georgia"/>
          <w:sz w:val="22"/>
        </w:rPr>
        <w:t xml:space="preserve"> by anyone, including facility staff, other residents, consultants, visitors, volunteers, staff of other agencies serving the resident, family members or legal guardians, friends, or other individuals</w:t>
      </w:r>
    </w:p>
    <w:p w14:paraId="7D377D10" w14:textId="77777777" w:rsidR="006F7841" w:rsidRPr="00C21A95" w:rsidRDefault="006F7841" w:rsidP="00FF333E">
      <w:pPr>
        <w:numPr>
          <w:ilvl w:val="0"/>
          <w:numId w:val="12"/>
        </w:numPr>
        <w:rPr>
          <w:rFonts w:ascii="Georgia" w:hAnsi="Georgia"/>
          <w:sz w:val="22"/>
        </w:rPr>
      </w:pPr>
      <w:r w:rsidRPr="00C21A95">
        <w:rPr>
          <w:rFonts w:ascii="Georgia" w:hAnsi="Georgia"/>
          <w:sz w:val="22"/>
        </w:rPr>
        <w:t>At any time resident/client abuse is suspected</w:t>
      </w:r>
      <w:r w:rsidR="001308BE" w:rsidRPr="00C21A95">
        <w:rPr>
          <w:rFonts w:ascii="Georgia" w:hAnsi="Georgia"/>
          <w:sz w:val="22"/>
        </w:rPr>
        <w:t xml:space="preserve"> or alleged</w:t>
      </w:r>
      <w:r w:rsidRPr="00C21A95">
        <w:rPr>
          <w:rFonts w:ascii="Georgia" w:hAnsi="Georgia"/>
          <w:sz w:val="22"/>
        </w:rPr>
        <w:t xml:space="preserve">, an immediate investigation will take place and the proper authorities </w:t>
      </w:r>
      <w:r w:rsidR="001308BE" w:rsidRPr="00C21A95">
        <w:rPr>
          <w:rFonts w:ascii="Georgia" w:hAnsi="Georgia"/>
          <w:sz w:val="22"/>
        </w:rPr>
        <w:t xml:space="preserve">will be </w:t>
      </w:r>
      <w:r w:rsidRPr="00C21A95">
        <w:rPr>
          <w:rFonts w:ascii="Georgia" w:hAnsi="Georgia"/>
          <w:sz w:val="22"/>
        </w:rPr>
        <w:t xml:space="preserve">notified </w:t>
      </w:r>
      <w:r w:rsidR="00610B69" w:rsidRPr="00C21A95">
        <w:rPr>
          <w:rFonts w:ascii="Georgia" w:hAnsi="Georgia"/>
          <w:sz w:val="22"/>
        </w:rPr>
        <w:t>immediately</w:t>
      </w:r>
      <w:r w:rsidRPr="00C21A95">
        <w:rPr>
          <w:rFonts w:ascii="Georgia" w:hAnsi="Georgia"/>
          <w:sz w:val="22"/>
        </w:rPr>
        <w:t xml:space="preserve">. </w:t>
      </w:r>
    </w:p>
    <w:p w14:paraId="54C5D502" w14:textId="77777777" w:rsidR="006F7841" w:rsidRDefault="006F7841"/>
    <w:p w14:paraId="448993DB" w14:textId="3F41673F" w:rsidR="00C21A95" w:rsidRDefault="00C21A95" w:rsidP="00C21A95">
      <w:pPr>
        <w:widowControl w:val="0"/>
        <w:autoSpaceDE w:val="0"/>
        <w:autoSpaceDN w:val="0"/>
        <w:adjustRightInd w:val="0"/>
        <w:jc w:val="both"/>
        <w:rPr>
          <w:rFonts w:ascii="Avenir" w:eastAsiaTheme="minorHAnsi" w:hAnsi="Avenir" w:cstheme="minorBidi"/>
          <w:b/>
          <w:szCs w:val="22"/>
        </w:rPr>
      </w:pPr>
      <w:r>
        <w:rPr>
          <w:rFonts w:ascii="Avenir" w:eastAsiaTheme="minorHAnsi" w:hAnsi="Avenir" w:cstheme="minorBidi"/>
          <w:b/>
          <w:szCs w:val="22"/>
        </w:rPr>
        <w:t>Definitions</w:t>
      </w:r>
    </w:p>
    <w:p w14:paraId="4B22B427" w14:textId="77777777" w:rsidR="00C72807" w:rsidRPr="00C21A95" w:rsidRDefault="00C72807" w:rsidP="00C21A95">
      <w:pPr>
        <w:widowControl w:val="0"/>
        <w:autoSpaceDE w:val="0"/>
        <w:autoSpaceDN w:val="0"/>
        <w:adjustRightInd w:val="0"/>
        <w:jc w:val="both"/>
        <w:rPr>
          <w:rFonts w:eastAsia="Calibri" w:cs="Arial"/>
          <w:b/>
          <w:bCs/>
          <w:szCs w:val="18"/>
        </w:rPr>
      </w:pPr>
    </w:p>
    <w:tbl>
      <w:tblPr>
        <w:tblW w:w="9108" w:type="dxa"/>
        <w:tblLayout w:type="fixed"/>
        <w:tblLook w:val="0000" w:firstRow="0" w:lastRow="0" w:firstColumn="0" w:lastColumn="0" w:noHBand="0" w:noVBand="0"/>
      </w:tblPr>
      <w:tblGrid>
        <w:gridCol w:w="1998"/>
        <w:gridCol w:w="7110"/>
      </w:tblGrid>
      <w:tr w:rsidR="006F7841" w:rsidRPr="00C21A95" w14:paraId="7BD42B76" w14:textId="77777777" w:rsidTr="00610B69">
        <w:tc>
          <w:tcPr>
            <w:tcW w:w="1998" w:type="dxa"/>
          </w:tcPr>
          <w:p w14:paraId="6CFA0223" w14:textId="77777777" w:rsidR="006F7841" w:rsidRPr="00C21A95" w:rsidRDefault="006F7841">
            <w:pPr>
              <w:rPr>
                <w:rFonts w:ascii="Georgia" w:hAnsi="Georgia"/>
                <w:sz w:val="22"/>
                <w:szCs w:val="22"/>
              </w:rPr>
            </w:pPr>
            <w:r w:rsidRPr="00C21A95">
              <w:rPr>
                <w:rFonts w:ascii="Georgia" w:hAnsi="Georgia"/>
                <w:sz w:val="22"/>
                <w:szCs w:val="22"/>
              </w:rPr>
              <w:t>Abuse</w:t>
            </w:r>
          </w:p>
        </w:tc>
        <w:tc>
          <w:tcPr>
            <w:tcW w:w="7110" w:type="dxa"/>
          </w:tcPr>
          <w:p w14:paraId="442C8AC3" w14:textId="78CB15DD" w:rsidR="00610B69" w:rsidRPr="005769AC" w:rsidRDefault="00610B69">
            <w:pPr>
              <w:rPr>
                <w:rFonts w:ascii="Georgia" w:hAnsi="Georgia"/>
                <w:b/>
                <w:bCs/>
                <w:i/>
                <w:iCs/>
                <w:sz w:val="22"/>
                <w:szCs w:val="22"/>
              </w:rPr>
            </w:pPr>
            <w:r w:rsidRPr="00C21A95">
              <w:rPr>
                <w:rFonts w:ascii="Georgia" w:hAnsi="Georgia"/>
                <w:bCs/>
                <w:iCs/>
                <w:sz w:val="22"/>
                <w:szCs w:val="22"/>
              </w:rPr>
              <w:t xml:space="preserve">Abuse is the willful infliction of injury, unreasonable confinement, intimidation, or punishment with resulting physical harm, pain or mental anguish. Abuse also includes the deprivation by an individual, including a caretaker, of goods or services that are necessary to attain or maintain physical, mental, and psychosocial well-being. Instances of abuse of all residents, irrespective of any mental or physical condition, cause physical harm, pain or mental anguish. It includes verbal abuse, sexual abuse, physical abuse, and mental abuse including abuse facilitated or enabled </w:t>
            </w:r>
            <w:proofErr w:type="gramStart"/>
            <w:r w:rsidRPr="00C21A95">
              <w:rPr>
                <w:rFonts w:ascii="Georgia" w:hAnsi="Georgia"/>
                <w:bCs/>
                <w:iCs/>
                <w:sz w:val="22"/>
                <w:szCs w:val="22"/>
              </w:rPr>
              <w:t>through the use of</w:t>
            </w:r>
            <w:proofErr w:type="gramEnd"/>
            <w:r w:rsidRPr="00C21A95">
              <w:rPr>
                <w:rFonts w:ascii="Georgia" w:hAnsi="Georgia"/>
                <w:bCs/>
                <w:iCs/>
                <w:sz w:val="22"/>
                <w:szCs w:val="22"/>
              </w:rPr>
              <w:t xml:space="preserve"> technology. Willful, as used in this definition of abuse, means the individual must have acted deliberately, not that the individual must have intended to inflict injury or harm</w:t>
            </w:r>
            <w:r w:rsidRPr="005769AC">
              <w:rPr>
                <w:rFonts w:ascii="Georgia" w:hAnsi="Georgia"/>
                <w:bCs/>
                <w:i/>
                <w:iCs/>
                <w:sz w:val="22"/>
                <w:szCs w:val="22"/>
              </w:rPr>
              <w:t>.</w:t>
            </w:r>
          </w:p>
        </w:tc>
      </w:tr>
      <w:tr w:rsidR="006F7841" w:rsidRPr="00C21A95" w14:paraId="15844269" w14:textId="77777777" w:rsidTr="00610B69">
        <w:tc>
          <w:tcPr>
            <w:tcW w:w="1998" w:type="dxa"/>
          </w:tcPr>
          <w:p w14:paraId="159438CB" w14:textId="77777777" w:rsidR="006F7841" w:rsidRPr="00C21A95" w:rsidRDefault="006F7841">
            <w:pPr>
              <w:rPr>
                <w:rFonts w:ascii="Georgia" w:hAnsi="Georgia"/>
                <w:sz w:val="22"/>
                <w:szCs w:val="22"/>
              </w:rPr>
            </w:pPr>
            <w:r w:rsidRPr="00C21A95">
              <w:rPr>
                <w:rFonts w:ascii="Georgia" w:hAnsi="Georgia"/>
                <w:sz w:val="22"/>
                <w:szCs w:val="22"/>
              </w:rPr>
              <w:t>Neglect</w:t>
            </w:r>
          </w:p>
        </w:tc>
        <w:tc>
          <w:tcPr>
            <w:tcW w:w="7110" w:type="dxa"/>
          </w:tcPr>
          <w:p w14:paraId="083C89EF" w14:textId="1747377B" w:rsidR="006F7841" w:rsidRPr="005769AC" w:rsidRDefault="00542B59">
            <w:pPr>
              <w:rPr>
                <w:rFonts w:ascii="Georgia" w:hAnsi="Georgia"/>
                <w:bCs/>
                <w:iCs/>
                <w:sz w:val="22"/>
                <w:szCs w:val="22"/>
              </w:rPr>
            </w:pPr>
            <w:r w:rsidRPr="00C21A95">
              <w:rPr>
                <w:rFonts w:ascii="Georgia" w:hAnsi="Georgia"/>
                <w:bCs/>
                <w:iCs/>
                <w:sz w:val="22"/>
                <w:szCs w:val="22"/>
              </w:rPr>
              <w:t>Neglect is the failure of the facility, its employees or service providers to provide goods and services to a resident that are necessary to avoid physical harm, pain, mental anguish, or emotional distress.</w:t>
            </w:r>
          </w:p>
        </w:tc>
      </w:tr>
      <w:tr w:rsidR="006F7841" w:rsidRPr="00C21A95" w14:paraId="1124BB9E" w14:textId="77777777" w:rsidTr="00610B69">
        <w:tc>
          <w:tcPr>
            <w:tcW w:w="1998" w:type="dxa"/>
          </w:tcPr>
          <w:p w14:paraId="0DF46C8C" w14:textId="77777777" w:rsidR="006F7841" w:rsidRPr="00C21A95" w:rsidRDefault="006F7841" w:rsidP="00610B69">
            <w:pPr>
              <w:rPr>
                <w:rFonts w:ascii="Georgia" w:hAnsi="Georgia"/>
                <w:sz w:val="22"/>
                <w:szCs w:val="22"/>
              </w:rPr>
            </w:pPr>
            <w:r w:rsidRPr="00C21A95">
              <w:rPr>
                <w:rFonts w:ascii="Georgia" w:hAnsi="Georgia"/>
                <w:sz w:val="22"/>
                <w:szCs w:val="22"/>
              </w:rPr>
              <w:t xml:space="preserve">Physical </w:t>
            </w:r>
            <w:r w:rsidR="00610B69" w:rsidRPr="00C21A95">
              <w:rPr>
                <w:rFonts w:ascii="Georgia" w:hAnsi="Georgia"/>
                <w:sz w:val="22"/>
                <w:szCs w:val="22"/>
              </w:rPr>
              <w:t>A</w:t>
            </w:r>
            <w:r w:rsidRPr="00C21A95">
              <w:rPr>
                <w:rFonts w:ascii="Georgia" w:hAnsi="Georgia"/>
                <w:sz w:val="22"/>
                <w:szCs w:val="22"/>
              </w:rPr>
              <w:t>buse</w:t>
            </w:r>
          </w:p>
        </w:tc>
        <w:tc>
          <w:tcPr>
            <w:tcW w:w="7110" w:type="dxa"/>
          </w:tcPr>
          <w:p w14:paraId="7210FF72" w14:textId="2212BCDE" w:rsidR="006F7841" w:rsidRPr="00C21A95" w:rsidRDefault="006F7841">
            <w:pPr>
              <w:rPr>
                <w:rFonts w:ascii="Georgia" w:hAnsi="Georgia"/>
                <w:sz w:val="22"/>
                <w:szCs w:val="22"/>
              </w:rPr>
            </w:pPr>
            <w:r w:rsidRPr="00C21A95">
              <w:rPr>
                <w:rFonts w:ascii="Georgia" w:hAnsi="Georgia"/>
                <w:sz w:val="22"/>
                <w:szCs w:val="22"/>
              </w:rPr>
              <w:t>Includes hitting, slapping, pinching, kicking. It also includes controlling behavior through corporal punishment</w:t>
            </w:r>
          </w:p>
        </w:tc>
      </w:tr>
      <w:tr w:rsidR="006F7841" w:rsidRPr="00C21A95" w14:paraId="24C490BB" w14:textId="77777777" w:rsidTr="00610B69">
        <w:tc>
          <w:tcPr>
            <w:tcW w:w="1998" w:type="dxa"/>
          </w:tcPr>
          <w:p w14:paraId="493E51F9" w14:textId="77777777" w:rsidR="006F7841" w:rsidRPr="00C21A95" w:rsidRDefault="006F7841">
            <w:pPr>
              <w:rPr>
                <w:rFonts w:ascii="Georgia" w:hAnsi="Georgia"/>
                <w:sz w:val="22"/>
                <w:szCs w:val="22"/>
              </w:rPr>
            </w:pPr>
            <w:r w:rsidRPr="00C21A95">
              <w:rPr>
                <w:rFonts w:ascii="Georgia" w:hAnsi="Georgia"/>
                <w:sz w:val="22"/>
                <w:szCs w:val="22"/>
              </w:rPr>
              <w:t>Mental Abuse</w:t>
            </w:r>
          </w:p>
        </w:tc>
        <w:tc>
          <w:tcPr>
            <w:tcW w:w="7110" w:type="dxa"/>
          </w:tcPr>
          <w:p w14:paraId="608D38B0" w14:textId="7463C214" w:rsidR="006F7841" w:rsidRPr="00C21A95" w:rsidRDefault="006F7841">
            <w:pPr>
              <w:rPr>
                <w:rFonts w:ascii="Georgia" w:hAnsi="Georgia"/>
                <w:sz w:val="22"/>
                <w:szCs w:val="22"/>
              </w:rPr>
            </w:pPr>
            <w:r w:rsidRPr="00C21A95">
              <w:rPr>
                <w:rFonts w:ascii="Georgia" w:hAnsi="Georgia"/>
                <w:sz w:val="22"/>
                <w:szCs w:val="22"/>
              </w:rPr>
              <w:t>Willfully subjecting resident / client to humiliation, harassment, threats of punishment or deprivation</w:t>
            </w:r>
          </w:p>
        </w:tc>
      </w:tr>
      <w:tr w:rsidR="006F7841" w:rsidRPr="00C21A95" w14:paraId="2390211B" w14:textId="77777777" w:rsidTr="00610B69">
        <w:tc>
          <w:tcPr>
            <w:tcW w:w="1998" w:type="dxa"/>
          </w:tcPr>
          <w:p w14:paraId="23F112C7" w14:textId="77777777" w:rsidR="006F7841" w:rsidRPr="00C21A95" w:rsidRDefault="006F7841">
            <w:pPr>
              <w:rPr>
                <w:rFonts w:ascii="Georgia" w:hAnsi="Georgia"/>
                <w:sz w:val="22"/>
                <w:szCs w:val="22"/>
              </w:rPr>
            </w:pPr>
            <w:r w:rsidRPr="00C21A95">
              <w:rPr>
                <w:rFonts w:ascii="Georgia" w:hAnsi="Georgia"/>
                <w:sz w:val="22"/>
                <w:szCs w:val="22"/>
              </w:rPr>
              <w:lastRenderedPageBreak/>
              <w:t>Verbal Abuse</w:t>
            </w:r>
          </w:p>
        </w:tc>
        <w:tc>
          <w:tcPr>
            <w:tcW w:w="7110" w:type="dxa"/>
          </w:tcPr>
          <w:p w14:paraId="726A22A6" w14:textId="77777777" w:rsidR="006F7841" w:rsidRPr="00C21A95" w:rsidRDefault="006F7841">
            <w:pPr>
              <w:rPr>
                <w:rFonts w:ascii="Georgia" w:hAnsi="Georgia"/>
                <w:sz w:val="22"/>
                <w:szCs w:val="22"/>
              </w:rPr>
            </w:pPr>
            <w:r w:rsidRPr="00C21A95">
              <w:rPr>
                <w:rFonts w:ascii="Georgia" w:hAnsi="Georgia"/>
                <w:sz w:val="22"/>
                <w:szCs w:val="22"/>
              </w:rPr>
              <w:t xml:space="preserve">The use of oral, written or gestured language that willfully includes disparaging and derogatory terms to residents or their families, or within hearing distance, regardless of their age, ability to comprehend, or disability. </w:t>
            </w:r>
          </w:p>
          <w:p w14:paraId="6CC029A5" w14:textId="77777777" w:rsidR="006F7841" w:rsidRPr="00C21A95" w:rsidRDefault="006F7841">
            <w:pPr>
              <w:rPr>
                <w:rFonts w:ascii="Georgia" w:hAnsi="Georgia"/>
                <w:sz w:val="22"/>
                <w:szCs w:val="22"/>
              </w:rPr>
            </w:pPr>
            <w:r w:rsidRPr="00C21A95">
              <w:rPr>
                <w:rFonts w:ascii="Georgia" w:hAnsi="Georgia"/>
                <w:sz w:val="22"/>
                <w:szCs w:val="22"/>
              </w:rPr>
              <w:t>Examples of verbal abuse include:</w:t>
            </w:r>
          </w:p>
          <w:p w14:paraId="230A9C26" w14:textId="77777777" w:rsidR="006F7841" w:rsidRPr="00C21A95" w:rsidRDefault="006F7841" w:rsidP="00DF67D6">
            <w:pPr>
              <w:numPr>
                <w:ilvl w:val="0"/>
                <w:numId w:val="2"/>
              </w:numPr>
              <w:tabs>
                <w:tab w:val="clear" w:pos="360"/>
              </w:tabs>
              <w:ind w:left="867"/>
              <w:rPr>
                <w:rFonts w:ascii="Georgia" w:hAnsi="Georgia"/>
                <w:sz w:val="22"/>
                <w:szCs w:val="22"/>
              </w:rPr>
            </w:pPr>
            <w:r w:rsidRPr="00C21A95">
              <w:rPr>
                <w:rFonts w:ascii="Georgia" w:hAnsi="Georgia"/>
                <w:sz w:val="22"/>
                <w:szCs w:val="22"/>
              </w:rPr>
              <w:t>Threats of harm</w:t>
            </w:r>
          </w:p>
          <w:p w14:paraId="6B47262B" w14:textId="7B93DDB9" w:rsidR="006F7841" w:rsidRPr="0093566D" w:rsidRDefault="006F7841" w:rsidP="0093566D">
            <w:pPr>
              <w:numPr>
                <w:ilvl w:val="0"/>
                <w:numId w:val="2"/>
              </w:numPr>
              <w:tabs>
                <w:tab w:val="clear" w:pos="360"/>
              </w:tabs>
              <w:ind w:left="867"/>
              <w:rPr>
                <w:rFonts w:ascii="Georgia" w:hAnsi="Georgia"/>
                <w:sz w:val="22"/>
                <w:szCs w:val="22"/>
              </w:rPr>
            </w:pPr>
            <w:r w:rsidRPr="00C21A95">
              <w:rPr>
                <w:rFonts w:ascii="Georgia" w:hAnsi="Georgia"/>
                <w:sz w:val="22"/>
                <w:szCs w:val="22"/>
              </w:rPr>
              <w:t>Saying things to frighten a resident</w:t>
            </w:r>
            <w:bookmarkStart w:id="0" w:name="_GoBack"/>
            <w:bookmarkEnd w:id="0"/>
          </w:p>
        </w:tc>
      </w:tr>
      <w:tr w:rsidR="006F7841" w:rsidRPr="00C21A95" w14:paraId="5ED2497A" w14:textId="77777777" w:rsidTr="00610B69">
        <w:tc>
          <w:tcPr>
            <w:tcW w:w="1998" w:type="dxa"/>
          </w:tcPr>
          <w:p w14:paraId="6B52C86C" w14:textId="77777777" w:rsidR="006F7841" w:rsidRPr="00C21A95" w:rsidRDefault="006F7841">
            <w:pPr>
              <w:rPr>
                <w:rFonts w:ascii="Georgia" w:hAnsi="Georgia"/>
                <w:sz w:val="22"/>
                <w:szCs w:val="22"/>
              </w:rPr>
            </w:pPr>
            <w:r w:rsidRPr="00C21A95">
              <w:rPr>
                <w:rFonts w:ascii="Georgia" w:hAnsi="Georgia"/>
                <w:sz w:val="22"/>
                <w:szCs w:val="22"/>
              </w:rPr>
              <w:t>Sexual Abuse</w:t>
            </w:r>
          </w:p>
        </w:tc>
        <w:tc>
          <w:tcPr>
            <w:tcW w:w="7110" w:type="dxa"/>
          </w:tcPr>
          <w:p w14:paraId="61DFB93D" w14:textId="77777777" w:rsidR="006F7841" w:rsidRPr="00C21A95" w:rsidRDefault="0019073A">
            <w:pPr>
              <w:rPr>
                <w:rFonts w:ascii="Georgia" w:hAnsi="Georgia"/>
                <w:sz w:val="22"/>
                <w:szCs w:val="22"/>
              </w:rPr>
            </w:pPr>
            <w:r w:rsidRPr="00C21A95">
              <w:rPr>
                <w:rFonts w:ascii="Georgia" w:hAnsi="Georgia"/>
                <w:bCs/>
                <w:iCs/>
                <w:sz w:val="22"/>
                <w:szCs w:val="22"/>
              </w:rPr>
              <w:t xml:space="preserve">Sexual abuse is non-consensual sexual contact of any type with a resident. </w:t>
            </w:r>
          </w:p>
        </w:tc>
      </w:tr>
      <w:tr w:rsidR="00DF67D6" w:rsidRPr="00C21A95" w14:paraId="49E63957" w14:textId="77777777" w:rsidTr="00610B69">
        <w:tc>
          <w:tcPr>
            <w:tcW w:w="1998" w:type="dxa"/>
          </w:tcPr>
          <w:p w14:paraId="3A5F5751" w14:textId="44901D5F" w:rsidR="00DF67D6" w:rsidRPr="00C21A95" w:rsidRDefault="00DF67D6" w:rsidP="00DF67D6">
            <w:pPr>
              <w:rPr>
                <w:rFonts w:ascii="Georgia" w:hAnsi="Georgia"/>
                <w:sz w:val="22"/>
                <w:szCs w:val="22"/>
              </w:rPr>
            </w:pPr>
            <w:r w:rsidRPr="00C21A95">
              <w:rPr>
                <w:rFonts w:ascii="Georgia" w:hAnsi="Georgia"/>
                <w:sz w:val="22"/>
                <w:szCs w:val="22"/>
              </w:rPr>
              <w:t>Misappropriation of Property</w:t>
            </w:r>
          </w:p>
        </w:tc>
        <w:tc>
          <w:tcPr>
            <w:tcW w:w="7110" w:type="dxa"/>
          </w:tcPr>
          <w:p w14:paraId="76A598DC" w14:textId="67C39768" w:rsidR="00DF67D6" w:rsidRPr="00C21A95" w:rsidRDefault="00DF67D6" w:rsidP="00DF67D6">
            <w:pPr>
              <w:rPr>
                <w:rFonts w:ascii="Georgia" w:hAnsi="Georgia"/>
                <w:bCs/>
                <w:iCs/>
                <w:sz w:val="22"/>
                <w:szCs w:val="22"/>
              </w:rPr>
            </w:pPr>
            <w:r w:rsidRPr="00C21A95">
              <w:rPr>
                <w:rFonts w:ascii="Georgia" w:hAnsi="Georgia"/>
                <w:bCs/>
                <w:iCs/>
                <w:sz w:val="22"/>
                <w:szCs w:val="22"/>
              </w:rPr>
              <w:t xml:space="preserve">The deliberate misplacement, exploitation, or wrongful, temporary, or permanent use of a resident’s belongings or money without the resident’s consent. </w:t>
            </w:r>
          </w:p>
        </w:tc>
      </w:tr>
      <w:tr w:rsidR="00DF67D6" w:rsidRPr="00C21A95" w14:paraId="4550DF3E" w14:textId="77777777" w:rsidTr="00610B69">
        <w:tc>
          <w:tcPr>
            <w:tcW w:w="1998" w:type="dxa"/>
          </w:tcPr>
          <w:p w14:paraId="631272DD" w14:textId="4400B4A6" w:rsidR="00DF67D6" w:rsidRPr="00C21A95" w:rsidRDefault="00DF67D6" w:rsidP="00DF67D6">
            <w:pPr>
              <w:rPr>
                <w:rFonts w:ascii="Georgia" w:hAnsi="Georgia"/>
                <w:sz w:val="22"/>
                <w:szCs w:val="22"/>
              </w:rPr>
            </w:pPr>
            <w:r w:rsidRPr="00C21A95">
              <w:rPr>
                <w:rFonts w:ascii="Georgia" w:hAnsi="Georgia"/>
                <w:sz w:val="22"/>
                <w:szCs w:val="22"/>
              </w:rPr>
              <w:t>Involuntary Seclusion</w:t>
            </w:r>
          </w:p>
        </w:tc>
        <w:tc>
          <w:tcPr>
            <w:tcW w:w="7110" w:type="dxa"/>
          </w:tcPr>
          <w:p w14:paraId="55CD700F" w14:textId="44D77A01" w:rsidR="00DF67D6" w:rsidRPr="00DF67D6" w:rsidRDefault="00DF67D6" w:rsidP="00DF67D6">
            <w:pPr>
              <w:rPr>
                <w:rFonts w:ascii="Georgia" w:hAnsi="Georgia"/>
                <w:sz w:val="22"/>
                <w:szCs w:val="22"/>
              </w:rPr>
            </w:pPr>
            <w:r w:rsidRPr="00C21A95">
              <w:rPr>
                <w:rFonts w:ascii="Georgia" w:hAnsi="Georgia"/>
                <w:sz w:val="22"/>
                <w:szCs w:val="22"/>
              </w:rPr>
              <w:t>Involuntary seclusion is defined as separation of a resident from other residents or from his or her room or confinement to his or her room (with or without roommates) against the resident’s will, or the will of the resident’s legal representative.</w:t>
            </w:r>
          </w:p>
        </w:tc>
      </w:tr>
      <w:tr w:rsidR="00DF67D6" w:rsidRPr="00C21A95" w14:paraId="5D3B2E85" w14:textId="77777777" w:rsidTr="00610B69">
        <w:tc>
          <w:tcPr>
            <w:tcW w:w="1998" w:type="dxa"/>
          </w:tcPr>
          <w:p w14:paraId="02C7E599" w14:textId="37246FF5" w:rsidR="00DF67D6" w:rsidRPr="00C21A95" w:rsidRDefault="00DF67D6" w:rsidP="00DF67D6">
            <w:pPr>
              <w:rPr>
                <w:rFonts w:ascii="Georgia" w:hAnsi="Georgia"/>
                <w:sz w:val="22"/>
                <w:szCs w:val="22"/>
              </w:rPr>
            </w:pPr>
            <w:r w:rsidRPr="00C21A95">
              <w:rPr>
                <w:rFonts w:ascii="Georgia" w:hAnsi="Georgia"/>
                <w:sz w:val="22"/>
                <w:szCs w:val="22"/>
              </w:rPr>
              <w:t xml:space="preserve">Exploitation </w:t>
            </w:r>
          </w:p>
        </w:tc>
        <w:tc>
          <w:tcPr>
            <w:tcW w:w="7110" w:type="dxa"/>
          </w:tcPr>
          <w:p w14:paraId="49BFC6D1" w14:textId="5ADD3E79" w:rsidR="00DF67D6" w:rsidRPr="00DF67D6" w:rsidRDefault="00DF67D6" w:rsidP="00DF67D6">
            <w:pPr>
              <w:rPr>
                <w:rFonts w:ascii="Georgia" w:hAnsi="Georgia"/>
                <w:bCs/>
                <w:iCs/>
                <w:sz w:val="22"/>
                <w:szCs w:val="22"/>
              </w:rPr>
            </w:pPr>
            <w:r w:rsidRPr="00C21A95">
              <w:rPr>
                <w:rFonts w:ascii="Georgia" w:hAnsi="Georgia"/>
                <w:bCs/>
                <w:iCs/>
                <w:sz w:val="22"/>
                <w:szCs w:val="22"/>
              </w:rPr>
              <w:t>Exploitation means taking advantage of a resident for personal gain using manipulation, intimidation, threats, or coercion.</w:t>
            </w:r>
          </w:p>
        </w:tc>
      </w:tr>
      <w:tr w:rsidR="00DF67D6" w:rsidRPr="00C21A95" w14:paraId="62847C94" w14:textId="77777777" w:rsidTr="00610B69">
        <w:tc>
          <w:tcPr>
            <w:tcW w:w="1998" w:type="dxa"/>
          </w:tcPr>
          <w:p w14:paraId="086997D8" w14:textId="72037072" w:rsidR="00DF67D6" w:rsidRPr="00C21A95" w:rsidRDefault="00DF67D6" w:rsidP="00DF67D6">
            <w:pPr>
              <w:rPr>
                <w:rFonts w:ascii="Georgia" w:hAnsi="Georgia"/>
                <w:sz w:val="22"/>
                <w:szCs w:val="22"/>
              </w:rPr>
            </w:pPr>
            <w:r w:rsidRPr="00B66886">
              <w:rPr>
                <w:rFonts w:ascii="Georgia" w:hAnsi="Georgia"/>
                <w:sz w:val="22"/>
                <w:szCs w:val="22"/>
              </w:rPr>
              <w:t>Mistreatment</w:t>
            </w:r>
          </w:p>
        </w:tc>
        <w:tc>
          <w:tcPr>
            <w:tcW w:w="7110" w:type="dxa"/>
          </w:tcPr>
          <w:p w14:paraId="55F2E693" w14:textId="6B1F8AAD" w:rsidR="00DF67D6" w:rsidRPr="00C21A95" w:rsidRDefault="00DF67D6" w:rsidP="00DF67D6">
            <w:pPr>
              <w:rPr>
                <w:rFonts w:ascii="Georgia" w:hAnsi="Georgia"/>
                <w:bCs/>
                <w:iCs/>
                <w:sz w:val="22"/>
                <w:szCs w:val="22"/>
              </w:rPr>
            </w:pPr>
            <w:r w:rsidRPr="00B66886">
              <w:rPr>
                <w:rFonts w:ascii="Georgia" w:hAnsi="Georgia"/>
                <w:bCs/>
                <w:iCs/>
                <w:sz w:val="22"/>
                <w:szCs w:val="22"/>
              </w:rPr>
              <w:t>Mistreatment is inappropriate treatment or exploitation of a resident.</w:t>
            </w:r>
          </w:p>
        </w:tc>
      </w:tr>
      <w:tr w:rsidR="00DF67D6" w:rsidRPr="00C21A95" w14:paraId="6B4FDDF8" w14:textId="77777777" w:rsidTr="00610B69">
        <w:tc>
          <w:tcPr>
            <w:tcW w:w="1998" w:type="dxa"/>
          </w:tcPr>
          <w:p w14:paraId="271607DB" w14:textId="1AE27D93" w:rsidR="00DF67D6" w:rsidRPr="00B66886" w:rsidRDefault="00DF67D6" w:rsidP="00DF67D6">
            <w:pPr>
              <w:rPr>
                <w:rFonts w:ascii="Georgia" w:hAnsi="Georgia"/>
                <w:sz w:val="22"/>
                <w:szCs w:val="22"/>
              </w:rPr>
            </w:pPr>
            <w:r w:rsidRPr="00B66886">
              <w:rPr>
                <w:rFonts w:ascii="Georgia" w:hAnsi="Georgia"/>
                <w:sz w:val="22"/>
                <w:szCs w:val="22"/>
              </w:rPr>
              <w:t>Willful</w:t>
            </w:r>
          </w:p>
        </w:tc>
        <w:tc>
          <w:tcPr>
            <w:tcW w:w="7110" w:type="dxa"/>
          </w:tcPr>
          <w:p w14:paraId="133820D2" w14:textId="3E22D05C" w:rsidR="00DF67D6" w:rsidRPr="00B66886" w:rsidRDefault="00DF67D6" w:rsidP="00DF67D6">
            <w:pPr>
              <w:rPr>
                <w:rFonts w:ascii="Georgia" w:hAnsi="Georgia"/>
                <w:bCs/>
                <w:iCs/>
                <w:sz w:val="22"/>
                <w:szCs w:val="22"/>
              </w:rPr>
            </w:pPr>
            <w:r w:rsidRPr="00B66886">
              <w:rPr>
                <w:rFonts w:ascii="Georgia" w:hAnsi="Georgia"/>
                <w:bCs/>
                <w:iCs/>
                <w:sz w:val="22"/>
                <w:szCs w:val="22"/>
              </w:rPr>
              <w:t xml:space="preserve">Is defined as “means the individual must have acted deliberately, not that the individual must have intended to inflict injury or harm”. </w:t>
            </w:r>
          </w:p>
        </w:tc>
      </w:tr>
      <w:tr w:rsidR="00DF67D6" w:rsidRPr="00C21A95" w14:paraId="029424E3" w14:textId="77777777" w:rsidTr="00610B69">
        <w:tc>
          <w:tcPr>
            <w:tcW w:w="1998" w:type="dxa"/>
          </w:tcPr>
          <w:p w14:paraId="1A566D6A" w14:textId="3B3B9BC6" w:rsidR="00DF67D6" w:rsidRPr="00B66886" w:rsidRDefault="00DF67D6" w:rsidP="00DF67D6">
            <w:pPr>
              <w:rPr>
                <w:rFonts w:ascii="Georgia" w:hAnsi="Georgia"/>
                <w:sz w:val="22"/>
                <w:szCs w:val="22"/>
              </w:rPr>
            </w:pPr>
            <w:r w:rsidRPr="00C21A95">
              <w:rPr>
                <w:rFonts w:ascii="Georgia" w:hAnsi="Georgia"/>
                <w:sz w:val="22"/>
                <w:szCs w:val="22"/>
              </w:rPr>
              <w:t>Injury of Unknown Source</w:t>
            </w:r>
          </w:p>
        </w:tc>
        <w:tc>
          <w:tcPr>
            <w:tcW w:w="7110" w:type="dxa"/>
          </w:tcPr>
          <w:p w14:paraId="26AB1A27" w14:textId="77777777" w:rsidR="00DF67D6" w:rsidRPr="00C21A95" w:rsidRDefault="00DF67D6" w:rsidP="00DF67D6">
            <w:pPr>
              <w:rPr>
                <w:rFonts w:ascii="Georgia" w:hAnsi="Georgia"/>
                <w:sz w:val="22"/>
                <w:szCs w:val="22"/>
              </w:rPr>
            </w:pPr>
            <w:r w:rsidRPr="00C21A95">
              <w:rPr>
                <w:rFonts w:ascii="Georgia" w:hAnsi="Georgia"/>
                <w:sz w:val="22"/>
                <w:szCs w:val="22"/>
              </w:rPr>
              <w:t>An injury of unknown source exits when the following conditions exist:</w:t>
            </w:r>
          </w:p>
          <w:p w14:paraId="0D170238" w14:textId="77777777" w:rsidR="00DF67D6" w:rsidRPr="00C21A95" w:rsidRDefault="00DF67D6" w:rsidP="00DF67D6">
            <w:pPr>
              <w:numPr>
                <w:ilvl w:val="0"/>
                <w:numId w:val="16"/>
              </w:numPr>
              <w:rPr>
                <w:rFonts w:ascii="Georgia" w:hAnsi="Georgia"/>
                <w:sz w:val="22"/>
                <w:szCs w:val="22"/>
              </w:rPr>
            </w:pPr>
            <w:r w:rsidRPr="00C21A95">
              <w:rPr>
                <w:rFonts w:ascii="Georgia" w:hAnsi="Georgia"/>
                <w:sz w:val="22"/>
                <w:szCs w:val="22"/>
              </w:rPr>
              <w:t xml:space="preserve">The source was not observed by any person or could not be explained by the resident </w:t>
            </w:r>
            <w:r w:rsidRPr="00C21A95">
              <w:rPr>
                <w:rFonts w:ascii="Georgia" w:hAnsi="Georgia"/>
                <w:b/>
                <w:bCs/>
                <w:sz w:val="22"/>
                <w:szCs w:val="22"/>
              </w:rPr>
              <w:t>and</w:t>
            </w:r>
          </w:p>
          <w:p w14:paraId="00B032A9" w14:textId="27551B41" w:rsidR="00DF67D6" w:rsidRPr="00DF67D6" w:rsidRDefault="00DF67D6" w:rsidP="00DF67D6">
            <w:pPr>
              <w:numPr>
                <w:ilvl w:val="0"/>
                <w:numId w:val="16"/>
              </w:numPr>
              <w:rPr>
                <w:rFonts w:ascii="Georgia" w:hAnsi="Georgia"/>
                <w:sz w:val="22"/>
                <w:szCs w:val="22"/>
              </w:rPr>
            </w:pPr>
            <w:r w:rsidRPr="00C21A95">
              <w:rPr>
                <w:rFonts w:ascii="Georgia" w:hAnsi="Georgia"/>
                <w:sz w:val="22"/>
                <w:szCs w:val="22"/>
              </w:rPr>
              <w:t>The injury is suspicious due to the extent of the injury, the location of the injury, the number of injuries observed at one point in time, or the incident of injuries over time</w:t>
            </w:r>
            <w:r>
              <w:rPr>
                <w:rFonts w:ascii="Georgia" w:hAnsi="Georgia"/>
                <w:sz w:val="22"/>
                <w:szCs w:val="22"/>
              </w:rPr>
              <w:t>.</w:t>
            </w:r>
          </w:p>
        </w:tc>
      </w:tr>
      <w:tr w:rsidR="00DF67D6" w:rsidRPr="00C21A95" w14:paraId="54640334" w14:textId="77777777" w:rsidTr="00610B69">
        <w:tc>
          <w:tcPr>
            <w:tcW w:w="1998" w:type="dxa"/>
          </w:tcPr>
          <w:p w14:paraId="720927E2" w14:textId="2A6B3D4B" w:rsidR="00DF67D6" w:rsidRPr="00C21A95" w:rsidRDefault="00DF67D6" w:rsidP="00DF67D6">
            <w:pPr>
              <w:rPr>
                <w:rFonts w:ascii="Georgia" w:hAnsi="Georgia"/>
                <w:sz w:val="22"/>
                <w:szCs w:val="22"/>
              </w:rPr>
            </w:pPr>
            <w:r w:rsidRPr="00C21A95">
              <w:rPr>
                <w:rFonts w:ascii="Georgia" w:hAnsi="Georgia"/>
                <w:sz w:val="22"/>
              </w:rPr>
              <w:t>Adverse Even</w:t>
            </w:r>
            <w:r>
              <w:rPr>
                <w:rFonts w:ascii="Georgia" w:hAnsi="Georgia"/>
                <w:sz w:val="22"/>
              </w:rPr>
              <w:t xml:space="preserve">t                   </w:t>
            </w:r>
          </w:p>
        </w:tc>
        <w:tc>
          <w:tcPr>
            <w:tcW w:w="7110" w:type="dxa"/>
          </w:tcPr>
          <w:p w14:paraId="644C0B8D" w14:textId="19FCCAE6" w:rsidR="00DF67D6" w:rsidRPr="00C21A95" w:rsidRDefault="00DF67D6" w:rsidP="00DF67D6">
            <w:pPr>
              <w:rPr>
                <w:rFonts w:ascii="Georgia" w:hAnsi="Georgia"/>
                <w:sz w:val="22"/>
                <w:szCs w:val="22"/>
              </w:rPr>
            </w:pPr>
            <w:r w:rsidRPr="00C21A95">
              <w:rPr>
                <w:rFonts w:ascii="Georgia" w:hAnsi="Georgia"/>
                <w:bCs/>
                <w:iCs/>
                <w:sz w:val="22"/>
                <w:szCs w:val="24"/>
              </w:rPr>
              <w:t>An adverse event is an untoward, undesirable, and usually unanticipated event that causes death or serious injury, or the risk thereof.</w:t>
            </w:r>
          </w:p>
        </w:tc>
      </w:tr>
    </w:tbl>
    <w:p w14:paraId="4459B1E0" w14:textId="29B17449" w:rsidR="00DF67D6" w:rsidRPr="00DF67D6" w:rsidRDefault="00DF67D6" w:rsidP="00DF67D6">
      <w:pPr>
        <w:tabs>
          <w:tab w:val="left" w:pos="889"/>
        </w:tabs>
        <w:sectPr w:rsidR="00DF67D6" w:rsidRPr="00DF67D6" w:rsidSect="007F14F8">
          <w:headerReference w:type="default" r:id="rId8"/>
          <w:footerReference w:type="even" r:id="rId9"/>
          <w:footerReference w:type="default" r:id="rId10"/>
          <w:pgSz w:w="12240" w:h="15840" w:code="1"/>
          <w:pgMar w:top="1440" w:right="1800" w:bottom="1440" w:left="1800" w:header="720" w:footer="720" w:gutter="0"/>
          <w:cols w:space="720"/>
          <w:docGrid w:linePitch="326"/>
        </w:sectPr>
      </w:pPr>
    </w:p>
    <w:p w14:paraId="4F35792F" w14:textId="24A8E5D2" w:rsidR="00C21A95" w:rsidRDefault="00C21A95" w:rsidP="00C21A95">
      <w:pPr>
        <w:widowControl w:val="0"/>
        <w:autoSpaceDE w:val="0"/>
        <w:autoSpaceDN w:val="0"/>
        <w:adjustRightInd w:val="0"/>
        <w:jc w:val="both"/>
        <w:rPr>
          <w:rFonts w:ascii="Avenir" w:eastAsiaTheme="minorHAnsi" w:hAnsi="Avenir" w:cstheme="minorBidi"/>
          <w:b/>
        </w:rPr>
      </w:pPr>
      <w:r>
        <w:rPr>
          <w:rFonts w:ascii="Avenir" w:eastAsiaTheme="minorHAnsi" w:hAnsi="Avenir" w:cstheme="minorBidi"/>
          <w:b/>
        </w:rPr>
        <w:t xml:space="preserve">Orientation and Training </w:t>
      </w:r>
    </w:p>
    <w:p w14:paraId="7E855C89" w14:textId="77777777" w:rsidR="00F10CC5" w:rsidRPr="00C21A95" w:rsidRDefault="00F10CC5" w:rsidP="00C21A95">
      <w:pPr>
        <w:widowControl w:val="0"/>
        <w:autoSpaceDE w:val="0"/>
        <w:autoSpaceDN w:val="0"/>
        <w:adjustRightInd w:val="0"/>
        <w:jc w:val="both"/>
        <w:rPr>
          <w:rFonts w:cs="Arial"/>
          <w:b/>
          <w:bCs/>
          <w:szCs w:val="18"/>
        </w:rPr>
      </w:pPr>
    </w:p>
    <w:p w14:paraId="5176DBA3" w14:textId="77777777" w:rsidR="006F7841" w:rsidRPr="00C21A95" w:rsidRDefault="006F7841" w:rsidP="00FF333E">
      <w:pPr>
        <w:numPr>
          <w:ilvl w:val="0"/>
          <w:numId w:val="13"/>
        </w:numPr>
        <w:rPr>
          <w:rFonts w:ascii="Georgia" w:hAnsi="Georgia"/>
          <w:sz w:val="22"/>
          <w:szCs w:val="22"/>
        </w:rPr>
      </w:pPr>
      <w:r w:rsidRPr="00C21A95">
        <w:rPr>
          <w:rFonts w:ascii="Georgia" w:hAnsi="Georgia"/>
          <w:sz w:val="22"/>
          <w:szCs w:val="22"/>
        </w:rPr>
        <w:t>All Communities will train employees through orientation and ongoing sessions on issues related to abuse prohibition practices, including:</w:t>
      </w:r>
    </w:p>
    <w:p w14:paraId="57D4D4B4" w14:textId="77777777" w:rsidR="00EF1C4B" w:rsidRPr="00C21A95" w:rsidRDefault="00103BF9" w:rsidP="00FF333E">
      <w:pPr>
        <w:numPr>
          <w:ilvl w:val="1"/>
          <w:numId w:val="13"/>
        </w:numPr>
        <w:rPr>
          <w:rFonts w:ascii="Georgia" w:hAnsi="Georgia"/>
          <w:sz w:val="22"/>
          <w:szCs w:val="22"/>
        </w:rPr>
      </w:pPr>
      <w:r w:rsidRPr="00C21A95">
        <w:rPr>
          <w:rFonts w:ascii="Georgia" w:hAnsi="Georgia"/>
          <w:sz w:val="22"/>
          <w:szCs w:val="22"/>
        </w:rPr>
        <w:t xml:space="preserve">All </w:t>
      </w:r>
      <w:r w:rsidR="00EF1C4B" w:rsidRPr="00C21A95">
        <w:rPr>
          <w:rFonts w:ascii="Georgia" w:hAnsi="Georgia"/>
          <w:sz w:val="22"/>
          <w:szCs w:val="22"/>
        </w:rPr>
        <w:t>allegations of abuse, neglect and/or misappropriations are to be reported</w:t>
      </w:r>
      <w:r w:rsidR="00EF1C4B" w:rsidRPr="00C21A95">
        <w:rPr>
          <w:rFonts w:ascii="Georgia" w:hAnsi="Georgia"/>
          <w:b/>
          <w:sz w:val="22"/>
          <w:szCs w:val="22"/>
        </w:rPr>
        <w:t xml:space="preserve"> immediately</w:t>
      </w:r>
      <w:r w:rsidRPr="00C21A95">
        <w:rPr>
          <w:rFonts w:ascii="Georgia" w:hAnsi="Georgia"/>
          <w:b/>
          <w:sz w:val="22"/>
          <w:szCs w:val="22"/>
        </w:rPr>
        <w:t xml:space="preserve"> </w:t>
      </w:r>
      <w:r w:rsidR="00B9657F" w:rsidRPr="00C21A95">
        <w:rPr>
          <w:rFonts w:ascii="Georgia" w:hAnsi="Georgia"/>
          <w:sz w:val="22"/>
          <w:szCs w:val="22"/>
        </w:rPr>
        <w:t>(means as soon as they have knowledge of the abuse/allegation)</w:t>
      </w:r>
      <w:r w:rsidR="00B9657F" w:rsidRPr="00C21A95">
        <w:rPr>
          <w:rFonts w:ascii="Georgia" w:hAnsi="Georgia"/>
          <w:b/>
          <w:sz w:val="22"/>
          <w:szCs w:val="22"/>
        </w:rPr>
        <w:t xml:space="preserve"> </w:t>
      </w:r>
      <w:r w:rsidR="00EF1C4B" w:rsidRPr="00C21A95">
        <w:rPr>
          <w:rFonts w:ascii="Georgia" w:hAnsi="Georgia"/>
          <w:sz w:val="22"/>
          <w:szCs w:val="22"/>
        </w:rPr>
        <w:t>to the</w:t>
      </w:r>
      <w:r w:rsidRPr="00C21A95">
        <w:rPr>
          <w:rFonts w:ascii="Georgia" w:hAnsi="Georgia"/>
          <w:sz w:val="22"/>
          <w:szCs w:val="22"/>
        </w:rPr>
        <w:t xml:space="preserve"> staff nurse, </w:t>
      </w:r>
      <w:r w:rsidR="00EF1C4B" w:rsidRPr="00C21A95">
        <w:rPr>
          <w:rFonts w:ascii="Georgia" w:hAnsi="Georgia"/>
          <w:sz w:val="22"/>
          <w:szCs w:val="22"/>
        </w:rPr>
        <w:t>supervisor in charge</w:t>
      </w:r>
      <w:r w:rsidRPr="00C21A95">
        <w:rPr>
          <w:rFonts w:ascii="Georgia" w:hAnsi="Georgia"/>
          <w:sz w:val="22"/>
          <w:szCs w:val="22"/>
        </w:rPr>
        <w:t>, Unit Manager, Director of Nursing or Administrator</w:t>
      </w:r>
      <w:r w:rsidR="00EF1C4B" w:rsidRPr="00C21A95">
        <w:rPr>
          <w:rFonts w:ascii="Georgia" w:hAnsi="Georgia"/>
          <w:sz w:val="22"/>
          <w:szCs w:val="22"/>
        </w:rPr>
        <w:t xml:space="preserve">. </w:t>
      </w:r>
    </w:p>
    <w:p w14:paraId="1AF0EB17" w14:textId="77777777" w:rsidR="00103BF9" w:rsidRPr="00C21A95" w:rsidRDefault="00103BF9" w:rsidP="00FF333E">
      <w:pPr>
        <w:numPr>
          <w:ilvl w:val="1"/>
          <w:numId w:val="13"/>
        </w:numPr>
        <w:rPr>
          <w:rFonts w:ascii="Georgia" w:hAnsi="Georgia" w:cs="Arial"/>
          <w:sz w:val="22"/>
          <w:szCs w:val="22"/>
        </w:rPr>
      </w:pPr>
      <w:r w:rsidRPr="00C21A95">
        <w:rPr>
          <w:rFonts w:ascii="Georgia" w:hAnsi="Georgia" w:cs="Arial"/>
          <w:bCs/>
          <w:color w:val="000000"/>
          <w:sz w:val="22"/>
          <w:szCs w:val="22"/>
        </w:rPr>
        <w:t>Activities that constitute abuse, neglect, exploitation, and misappropriation of resident property</w:t>
      </w:r>
    </w:p>
    <w:p w14:paraId="277781D6" w14:textId="77777777" w:rsidR="001E1F0F" w:rsidRPr="00C21A95" w:rsidRDefault="001E1F0F" w:rsidP="00FF333E">
      <w:pPr>
        <w:numPr>
          <w:ilvl w:val="1"/>
          <w:numId w:val="13"/>
        </w:numPr>
        <w:rPr>
          <w:rFonts w:ascii="Georgia" w:hAnsi="Georgia" w:cs="Arial"/>
          <w:sz w:val="22"/>
          <w:szCs w:val="22"/>
        </w:rPr>
      </w:pPr>
      <w:r w:rsidRPr="00C21A95">
        <w:rPr>
          <w:rFonts w:ascii="Georgia" w:hAnsi="Georgia"/>
          <w:bCs/>
          <w:color w:val="000000"/>
          <w:sz w:val="22"/>
          <w:szCs w:val="22"/>
        </w:rPr>
        <w:t>Dementia management and resident abuse prevention.</w:t>
      </w:r>
    </w:p>
    <w:p w14:paraId="2EBCB63A" w14:textId="77777777" w:rsidR="00106853" w:rsidRPr="00C21A95" w:rsidRDefault="006F7841" w:rsidP="00FF333E">
      <w:pPr>
        <w:numPr>
          <w:ilvl w:val="1"/>
          <w:numId w:val="13"/>
        </w:numPr>
        <w:rPr>
          <w:rFonts w:ascii="Georgia" w:hAnsi="Georgia"/>
          <w:sz w:val="22"/>
          <w:szCs w:val="22"/>
        </w:rPr>
      </w:pPr>
      <w:r w:rsidRPr="00C21A95">
        <w:rPr>
          <w:rFonts w:ascii="Georgia" w:hAnsi="Georgia"/>
          <w:sz w:val="22"/>
          <w:szCs w:val="22"/>
        </w:rPr>
        <w:t>Appropriate interventions to deal with aggressive and/or catastrophic reactions of residents</w:t>
      </w:r>
    </w:p>
    <w:p w14:paraId="18A78D7D" w14:textId="77777777" w:rsidR="006F7841" w:rsidRPr="00C21A95" w:rsidRDefault="006F7841" w:rsidP="00FF333E">
      <w:pPr>
        <w:numPr>
          <w:ilvl w:val="1"/>
          <w:numId w:val="13"/>
        </w:numPr>
        <w:rPr>
          <w:rFonts w:ascii="Georgia" w:hAnsi="Georgia"/>
          <w:sz w:val="22"/>
          <w:szCs w:val="22"/>
        </w:rPr>
      </w:pPr>
      <w:r w:rsidRPr="00C21A95">
        <w:rPr>
          <w:rFonts w:ascii="Georgia" w:hAnsi="Georgia" w:cs="Arial"/>
          <w:sz w:val="22"/>
          <w:szCs w:val="22"/>
        </w:rPr>
        <w:t xml:space="preserve">How staff should report their knowledge related to allegations without fear </w:t>
      </w:r>
      <w:r w:rsidR="00C21A95" w:rsidRPr="00C21A95">
        <w:rPr>
          <w:rFonts w:ascii="Georgia" w:hAnsi="Georgia" w:cs="Arial"/>
          <w:sz w:val="22"/>
          <w:szCs w:val="22"/>
        </w:rPr>
        <w:t>of retaliation</w:t>
      </w:r>
      <w:r w:rsidR="00106853" w:rsidRPr="00C21A95">
        <w:rPr>
          <w:rFonts w:ascii="Georgia" w:hAnsi="Georgia" w:cs="Arial"/>
          <w:sz w:val="22"/>
          <w:szCs w:val="22"/>
        </w:rPr>
        <w:t xml:space="preserve"> </w:t>
      </w:r>
      <w:r w:rsidR="00615732" w:rsidRPr="00C21A95">
        <w:rPr>
          <w:rFonts w:ascii="Georgia" w:hAnsi="Georgia" w:cs="Arial"/>
          <w:sz w:val="22"/>
          <w:szCs w:val="22"/>
        </w:rPr>
        <w:t>against any</w:t>
      </w:r>
      <w:r w:rsidR="00106853" w:rsidRPr="00C21A95">
        <w:rPr>
          <w:rFonts w:ascii="Georgia" w:hAnsi="Georgia" w:cs="Arial"/>
          <w:sz w:val="22"/>
          <w:szCs w:val="22"/>
        </w:rPr>
        <w:t xml:space="preserve"> employee who lawfully reports a reasonable suspicion of a crime </w:t>
      </w:r>
    </w:p>
    <w:p w14:paraId="6EEBB3A6" w14:textId="77777777" w:rsidR="006F7841" w:rsidRPr="00C21A95" w:rsidRDefault="006F7841" w:rsidP="00FF333E">
      <w:pPr>
        <w:numPr>
          <w:ilvl w:val="1"/>
          <w:numId w:val="13"/>
        </w:numPr>
        <w:rPr>
          <w:rFonts w:ascii="Georgia" w:hAnsi="Georgia"/>
          <w:sz w:val="22"/>
          <w:szCs w:val="22"/>
        </w:rPr>
      </w:pPr>
      <w:r w:rsidRPr="00C21A95">
        <w:rPr>
          <w:rFonts w:ascii="Georgia" w:hAnsi="Georgia"/>
          <w:sz w:val="22"/>
          <w:szCs w:val="22"/>
        </w:rPr>
        <w:t>How to recognize signs of burnout, frustration and stress that may lead to abuse, and</w:t>
      </w:r>
    </w:p>
    <w:p w14:paraId="6357CCD5" w14:textId="77777777" w:rsidR="006F7841" w:rsidRPr="00C21A95" w:rsidRDefault="006F7841" w:rsidP="00FF333E">
      <w:pPr>
        <w:numPr>
          <w:ilvl w:val="1"/>
          <w:numId w:val="13"/>
        </w:numPr>
        <w:rPr>
          <w:rFonts w:ascii="Georgia" w:hAnsi="Georgia"/>
          <w:sz w:val="22"/>
          <w:szCs w:val="22"/>
        </w:rPr>
      </w:pPr>
      <w:r w:rsidRPr="00C21A95">
        <w:rPr>
          <w:rFonts w:ascii="Georgia" w:hAnsi="Georgia"/>
          <w:sz w:val="22"/>
          <w:szCs w:val="22"/>
        </w:rPr>
        <w:t>What constitutes abuse, neglect, and misappropriation or resident property</w:t>
      </w:r>
    </w:p>
    <w:p w14:paraId="3A59E604" w14:textId="77777777" w:rsidR="006F7841" w:rsidRPr="00C21A95" w:rsidRDefault="006F7841">
      <w:pPr>
        <w:ind w:left="360"/>
        <w:rPr>
          <w:sz w:val="22"/>
        </w:rPr>
      </w:pPr>
    </w:p>
    <w:p w14:paraId="25D9EABE" w14:textId="2B873E02" w:rsidR="00C21A95" w:rsidRDefault="00C21A95" w:rsidP="00C21A95">
      <w:pPr>
        <w:widowControl w:val="0"/>
        <w:autoSpaceDE w:val="0"/>
        <w:autoSpaceDN w:val="0"/>
        <w:adjustRightInd w:val="0"/>
        <w:jc w:val="both"/>
        <w:rPr>
          <w:rFonts w:ascii="Avenir" w:eastAsiaTheme="minorHAnsi" w:hAnsi="Avenir" w:cstheme="minorBidi"/>
          <w:b/>
          <w:szCs w:val="22"/>
        </w:rPr>
      </w:pPr>
      <w:r>
        <w:rPr>
          <w:rFonts w:ascii="Avenir" w:eastAsiaTheme="minorHAnsi" w:hAnsi="Avenir" w:cstheme="minorBidi"/>
          <w:b/>
          <w:szCs w:val="22"/>
        </w:rPr>
        <w:t>Screening of Employees</w:t>
      </w:r>
    </w:p>
    <w:p w14:paraId="7E62A033" w14:textId="77777777" w:rsidR="00F10CC5" w:rsidRPr="00C21A95" w:rsidRDefault="00F10CC5" w:rsidP="00C21A95">
      <w:pPr>
        <w:widowControl w:val="0"/>
        <w:autoSpaceDE w:val="0"/>
        <w:autoSpaceDN w:val="0"/>
        <w:adjustRightInd w:val="0"/>
        <w:jc w:val="both"/>
        <w:rPr>
          <w:rFonts w:eastAsia="Calibri" w:cs="Arial"/>
          <w:b/>
          <w:bCs/>
          <w:szCs w:val="18"/>
        </w:rPr>
      </w:pPr>
    </w:p>
    <w:p w14:paraId="340F32D9" w14:textId="77777777" w:rsidR="006F7841" w:rsidRPr="00C21A95" w:rsidRDefault="006F7841" w:rsidP="00FF333E">
      <w:pPr>
        <w:numPr>
          <w:ilvl w:val="0"/>
          <w:numId w:val="14"/>
        </w:numPr>
        <w:rPr>
          <w:rFonts w:ascii="Georgia" w:hAnsi="Georgia"/>
          <w:sz w:val="22"/>
        </w:rPr>
      </w:pPr>
      <w:r w:rsidRPr="00C21A95">
        <w:rPr>
          <w:rFonts w:ascii="Georgia" w:hAnsi="Georgia"/>
          <w:sz w:val="22"/>
        </w:rPr>
        <w:t>Prior to hiring,</w:t>
      </w:r>
      <w:r w:rsidR="002E35D1">
        <w:rPr>
          <w:rFonts w:ascii="Georgia" w:hAnsi="Georgia"/>
          <w:sz w:val="22"/>
        </w:rPr>
        <w:t xml:space="preserve"> Ohio Living</w:t>
      </w:r>
      <w:r w:rsidRPr="00C21A95">
        <w:rPr>
          <w:rFonts w:ascii="Georgia" w:hAnsi="Georgia"/>
          <w:sz w:val="22"/>
        </w:rPr>
        <w:t xml:space="preserve"> completes the following screenings to eliminate persons with </w:t>
      </w:r>
      <w:proofErr w:type="gramStart"/>
      <w:r w:rsidRPr="00C21A95">
        <w:rPr>
          <w:rFonts w:ascii="Georgia" w:hAnsi="Georgia"/>
          <w:sz w:val="22"/>
        </w:rPr>
        <w:t>a past history</w:t>
      </w:r>
      <w:proofErr w:type="gramEnd"/>
      <w:r w:rsidRPr="00C21A95">
        <w:rPr>
          <w:rFonts w:ascii="Georgia" w:hAnsi="Georgia"/>
          <w:sz w:val="22"/>
        </w:rPr>
        <w:t xml:space="preserve"> of abuse or neglect of resident/ clients.</w:t>
      </w:r>
    </w:p>
    <w:p w14:paraId="461E6EAC" w14:textId="77777777" w:rsidR="006F7841" w:rsidRPr="00C21A95" w:rsidRDefault="006F7841" w:rsidP="00FF333E">
      <w:pPr>
        <w:numPr>
          <w:ilvl w:val="1"/>
          <w:numId w:val="14"/>
        </w:numPr>
        <w:rPr>
          <w:rFonts w:ascii="Georgia" w:hAnsi="Georgia"/>
          <w:sz w:val="22"/>
        </w:rPr>
      </w:pPr>
      <w:r w:rsidRPr="00C21A95">
        <w:rPr>
          <w:rFonts w:ascii="Georgia" w:hAnsi="Georgia"/>
          <w:sz w:val="22"/>
        </w:rPr>
        <w:t xml:space="preserve">Drug Screening  </w:t>
      </w:r>
    </w:p>
    <w:p w14:paraId="18888D09" w14:textId="77777777" w:rsidR="006F7841" w:rsidRPr="00C21A95" w:rsidRDefault="006F7841" w:rsidP="00FF333E">
      <w:pPr>
        <w:numPr>
          <w:ilvl w:val="1"/>
          <w:numId w:val="14"/>
        </w:numPr>
        <w:rPr>
          <w:rFonts w:ascii="Georgia" w:hAnsi="Georgia"/>
          <w:sz w:val="22"/>
        </w:rPr>
      </w:pPr>
      <w:r w:rsidRPr="00C21A95">
        <w:rPr>
          <w:rFonts w:ascii="Georgia" w:hAnsi="Georgia"/>
          <w:sz w:val="22"/>
        </w:rPr>
        <w:t xml:space="preserve">Criminal background check with fingerprinting </w:t>
      </w:r>
    </w:p>
    <w:p w14:paraId="49974FDC" w14:textId="77777777" w:rsidR="006F7841" w:rsidRPr="00C21A95" w:rsidRDefault="006F7841" w:rsidP="00FF333E">
      <w:pPr>
        <w:numPr>
          <w:ilvl w:val="1"/>
          <w:numId w:val="14"/>
        </w:numPr>
        <w:rPr>
          <w:rFonts w:ascii="Georgia" w:hAnsi="Georgia"/>
          <w:sz w:val="22"/>
        </w:rPr>
      </w:pPr>
      <w:r w:rsidRPr="00C21A95">
        <w:rPr>
          <w:rFonts w:ascii="Georgia" w:hAnsi="Georgia"/>
          <w:sz w:val="22"/>
        </w:rPr>
        <w:t xml:space="preserve">Reference checks (documented attempts for 2 references) </w:t>
      </w:r>
    </w:p>
    <w:p w14:paraId="4CDF9099" w14:textId="77777777" w:rsidR="006F7841" w:rsidRPr="00C21A95" w:rsidRDefault="006F7841" w:rsidP="00FF333E">
      <w:pPr>
        <w:numPr>
          <w:ilvl w:val="1"/>
          <w:numId w:val="14"/>
        </w:numPr>
        <w:rPr>
          <w:rFonts w:ascii="Georgia" w:hAnsi="Georgia"/>
          <w:sz w:val="22"/>
        </w:rPr>
      </w:pPr>
      <w:r w:rsidRPr="00C21A95">
        <w:rPr>
          <w:rFonts w:ascii="Georgia" w:hAnsi="Georgia"/>
          <w:sz w:val="22"/>
        </w:rPr>
        <w:t xml:space="preserve">Primary source verification of professional licensure </w:t>
      </w:r>
    </w:p>
    <w:p w14:paraId="37BB2A14" w14:textId="77777777" w:rsidR="006F7841" w:rsidRPr="00C21A95" w:rsidRDefault="006F7841" w:rsidP="00FF333E">
      <w:pPr>
        <w:numPr>
          <w:ilvl w:val="1"/>
          <w:numId w:val="14"/>
        </w:numPr>
        <w:rPr>
          <w:rFonts w:ascii="Georgia" w:hAnsi="Georgia"/>
          <w:sz w:val="22"/>
        </w:rPr>
      </w:pPr>
      <w:r w:rsidRPr="00C21A95">
        <w:rPr>
          <w:rFonts w:ascii="Georgia" w:hAnsi="Georgia"/>
          <w:sz w:val="22"/>
        </w:rPr>
        <w:t xml:space="preserve">Verify State Tested </w:t>
      </w:r>
      <w:r w:rsidR="00106853" w:rsidRPr="00C21A95">
        <w:rPr>
          <w:rFonts w:ascii="Georgia" w:hAnsi="Georgia"/>
          <w:sz w:val="22"/>
        </w:rPr>
        <w:t>Nursing</w:t>
      </w:r>
      <w:r w:rsidRPr="00C21A95">
        <w:rPr>
          <w:rFonts w:ascii="Georgia" w:hAnsi="Georgia"/>
          <w:sz w:val="22"/>
        </w:rPr>
        <w:t xml:space="preserve"> Assistant status with the Ohio Nursing Assistant Registry.</w:t>
      </w:r>
    </w:p>
    <w:p w14:paraId="224A1BB5" w14:textId="77777777" w:rsidR="006F7841" w:rsidRPr="00C21A95" w:rsidRDefault="006F7841" w:rsidP="00FF333E">
      <w:pPr>
        <w:numPr>
          <w:ilvl w:val="1"/>
          <w:numId w:val="14"/>
        </w:numPr>
        <w:rPr>
          <w:rFonts w:ascii="Georgia" w:hAnsi="Georgia"/>
          <w:sz w:val="22"/>
        </w:rPr>
      </w:pPr>
      <w:r w:rsidRPr="00C21A95">
        <w:rPr>
          <w:rFonts w:ascii="Georgia" w:hAnsi="Georgia"/>
          <w:sz w:val="22"/>
        </w:rPr>
        <w:t>Check Social Security number on other state’s Approved Nursing Assistant Registry if indicated</w:t>
      </w:r>
    </w:p>
    <w:p w14:paraId="1015AB73" w14:textId="77777777" w:rsidR="006F7841" w:rsidRPr="00C21A95" w:rsidRDefault="006F7841">
      <w:pPr>
        <w:rPr>
          <w:rFonts w:ascii="Georgia" w:hAnsi="Georgia"/>
          <w:sz w:val="22"/>
        </w:rPr>
      </w:pPr>
    </w:p>
    <w:p w14:paraId="2A5F1333" w14:textId="6AB979DF" w:rsidR="00C21A95" w:rsidRDefault="00C21A95" w:rsidP="00C21A95">
      <w:pPr>
        <w:widowControl w:val="0"/>
        <w:autoSpaceDE w:val="0"/>
        <w:autoSpaceDN w:val="0"/>
        <w:adjustRightInd w:val="0"/>
        <w:jc w:val="both"/>
        <w:rPr>
          <w:rFonts w:ascii="Avenir" w:eastAsiaTheme="minorHAnsi" w:hAnsi="Avenir" w:cstheme="minorBidi"/>
          <w:b/>
          <w:szCs w:val="22"/>
        </w:rPr>
      </w:pPr>
      <w:r>
        <w:rPr>
          <w:rFonts w:ascii="Avenir" w:eastAsiaTheme="minorHAnsi" w:hAnsi="Avenir" w:cstheme="minorBidi"/>
          <w:b/>
          <w:szCs w:val="22"/>
        </w:rPr>
        <w:t>Identification of Abuse</w:t>
      </w:r>
    </w:p>
    <w:p w14:paraId="68855127" w14:textId="77777777" w:rsidR="00F10CC5" w:rsidRPr="00C21A95" w:rsidRDefault="00F10CC5" w:rsidP="00C21A95">
      <w:pPr>
        <w:widowControl w:val="0"/>
        <w:autoSpaceDE w:val="0"/>
        <w:autoSpaceDN w:val="0"/>
        <w:adjustRightInd w:val="0"/>
        <w:jc w:val="both"/>
        <w:rPr>
          <w:rFonts w:eastAsia="Calibri" w:cs="Arial"/>
          <w:b/>
          <w:bCs/>
          <w:szCs w:val="18"/>
        </w:rPr>
      </w:pPr>
    </w:p>
    <w:p w14:paraId="1C705CC1" w14:textId="77777777" w:rsidR="006F7841" w:rsidRPr="00C21A95" w:rsidRDefault="006F7841" w:rsidP="00FF333E">
      <w:pPr>
        <w:numPr>
          <w:ilvl w:val="0"/>
          <w:numId w:val="6"/>
        </w:numPr>
        <w:rPr>
          <w:rFonts w:ascii="Georgia" w:hAnsi="Georgia"/>
          <w:sz w:val="22"/>
        </w:rPr>
      </w:pPr>
      <w:r w:rsidRPr="00C21A95">
        <w:rPr>
          <w:rFonts w:ascii="Georgia" w:hAnsi="Georgia"/>
          <w:sz w:val="22"/>
        </w:rPr>
        <w:t>All allegations of abuse, neglect and misappropriation</w:t>
      </w:r>
      <w:r w:rsidR="00EF1C4B" w:rsidRPr="00C21A95">
        <w:rPr>
          <w:rFonts w:ascii="Georgia" w:hAnsi="Georgia"/>
          <w:sz w:val="22"/>
        </w:rPr>
        <w:t xml:space="preserve"> will be reported immediately and will</w:t>
      </w:r>
      <w:r w:rsidRPr="00C21A95">
        <w:rPr>
          <w:rFonts w:ascii="Georgia" w:hAnsi="Georgia"/>
          <w:sz w:val="22"/>
        </w:rPr>
        <w:t xml:space="preserve"> be investigated.</w:t>
      </w:r>
    </w:p>
    <w:p w14:paraId="1DA307B2" w14:textId="77777777" w:rsidR="006F7841" w:rsidRPr="00C21A95" w:rsidRDefault="006F7841" w:rsidP="00FF333E">
      <w:pPr>
        <w:numPr>
          <w:ilvl w:val="0"/>
          <w:numId w:val="6"/>
        </w:numPr>
        <w:rPr>
          <w:rFonts w:ascii="Georgia" w:hAnsi="Georgia"/>
          <w:sz w:val="22"/>
        </w:rPr>
      </w:pPr>
      <w:r w:rsidRPr="00C21A95">
        <w:rPr>
          <w:rFonts w:ascii="Georgia" w:hAnsi="Georgia"/>
          <w:sz w:val="22"/>
        </w:rPr>
        <w:t>All injuries of unknown source will be fully investigated for possible abuse</w:t>
      </w:r>
    </w:p>
    <w:p w14:paraId="126AF841" w14:textId="77777777" w:rsidR="006F7841" w:rsidRPr="00C21A95" w:rsidRDefault="006F7841" w:rsidP="00FF333E">
      <w:pPr>
        <w:numPr>
          <w:ilvl w:val="0"/>
          <w:numId w:val="6"/>
        </w:numPr>
        <w:rPr>
          <w:rFonts w:ascii="Georgia" w:hAnsi="Georgia"/>
          <w:sz w:val="22"/>
        </w:rPr>
      </w:pPr>
      <w:r w:rsidRPr="00C21A95">
        <w:rPr>
          <w:rFonts w:ascii="Georgia" w:hAnsi="Georgia"/>
          <w:sz w:val="22"/>
        </w:rPr>
        <w:t>The community will cooperate with appropriate law enforcement agencies to resolve the issue through legal means</w:t>
      </w:r>
    </w:p>
    <w:p w14:paraId="2CC29F1F" w14:textId="77777777" w:rsidR="006F7841" w:rsidRPr="00C21A95" w:rsidRDefault="006F7841">
      <w:pPr>
        <w:rPr>
          <w:rFonts w:ascii="Georgia" w:hAnsi="Georgia"/>
          <w:sz w:val="22"/>
        </w:rPr>
      </w:pPr>
    </w:p>
    <w:p w14:paraId="415F2301" w14:textId="5D8729A5" w:rsidR="00C21A95" w:rsidRDefault="00C21A95" w:rsidP="00C21A95">
      <w:pPr>
        <w:widowControl w:val="0"/>
        <w:autoSpaceDE w:val="0"/>
        <w:autoSpaceDN w:val="0"/>
        <w:adjustRightInd w:val="0"/>
        <w:jc w:val="both"/>
        <w:rPr>
          <w:rFonts w:ascii="Avenir" w:eastAsiaTheme="minorHAnsi" w:hAnsi="Avenir" w:cstheme="minorBidi"/>
          <w:b/>
          <w:szCs w:val="22"/>
        </w:rPr>
      </w:pPr>
      <w:r>
        <w:rPr>
          <w:rFonts w:ascii="Avenir" w:eastAsiaTheme="minorHAnsi" w:hAnsi="Avenir" w:cstheme="minorBidi"/>
          <w:b/>
          <w:szCs w:val="22"/>
        </w:rPr>
        <w:t>Resident to Resident Abuse</w:t>
      </w:r>
    </w:p>
    <w:p w14:paraId="25558F09" w14:textId="77777777" w:rsidR="00F10CC5" w:rsidRPr="00C21A95" w:rsidRDefault="00F10CC5" w:rsidP="00C21A95">
      <w:pPr>
        <w:widowControl w:val="0"/>
        <w:autoSpaceDE w:val="0"/>
        <w:autoSpaceDN w:val="0"/>
        <w:adjustRightInd w:val="0"/>
        <w:jc w:val="both"/>
        <w:rPr>
          <w:rFonts w:eastAsia="Calibri" w:cs="Arial"/>
          <w:b/>
          <w:bCs/>
          <w:szCs w:val="18"/>
        </w:rPr>
      </w:pPr>
    </w:p>
    <w:p w14:paraId="79CEC6C9" w14:textId="6A70AB58" w:rsidR="006F7841" w:rsidRPr="00B66886" w:rsidRDefault="00BE2917" w:rsidP="00FF333E">
      <w:pPr>
        <w:numPr>
          <w:ilvl w:val="0"/>
          <w:numId w:val="15"/>
        </w:numPr>
        <w:rPr>
          <w:rFonts w:ascii="Georgia" w:hAnsi="Georgia"/>
          <w:sz w:val="22"/>
        </w:rPr>
      </w:pPr>
      <w:r w:rsidRPr="00B66886">
        <w:rPr>
          <w:rFonts w:ascii="Georgia" w:hAnsi="Georgia"/>
          <w:sz w:val="22"/>
        </w:rPr>
        <w:t>Generally,</w:t>
      </w:r>
      <w:r w:rsidR="00DF249E" w:rsidRPr="00B66886">
        <w:rPr>
          <w:rFonts w:ascii="Georgia" w:hAnsi="Georgia"/>
          <w:sz w:val="22"/>
        </w:rPr>
        <w:t xml:space="preserve"> the examples of physical altercations below illustrate possible cases that would likely NOT need to be reported, </w:t>
      </w:r>
      <w:proofErr w:type="gramStart"/>
      <w:r w:rsidR="00DF249E" w:rsidRPr="00B66886">
        <w:rPr>
          <w:rFonts w:ascii="Georgia" w:hAnsi="Georgia"/>
          <w:sz w:val="22"/>
        </w:rPr>
        <w:t>as long as</w:t>
      </w:r>
      <w:proofErr w:type="gramEnd"/>
      <w:r w:rsidR="00DF249E" w:rsidRPr="00B66886">
        <w:rPr>
          <w:rFonts w:ascii="Georgia" w:hAnsi="Georgia"/>
          <w:sz w:val="22"/>
        </w:rPr>
        <w:t xml:space="preserve"> it is not a willful action that results in physical injury, mental a</w:t>
      </w:r>
      <w:r w:rsidRPr="00B66886">
        <w:rPr>
          <w:rFonts w:ascii="Georgia" w:hAnsi="Georgia"/>
          <w:sz w:val="22"/>
        </w:rPr>
        <w:t>n</w:t>
      </w:r>
      <w:r w:rsidR="00DF249E" w:rsidRPr="00B66886">
        <w:rPr>
          <w:rFonts w:ascii="Georgia" w:hAnsi="Georgia"/>
          <w:sz w:val="22"/>
        </w:rPr>
        <w:t>guish, or pain.  Every case is fact specific and all facts, circumstances and conditions involving the event</w:t>
      </w:r>
      <w:r w:rsidRPr="00B66886">
        <w:rPr>
          <w:rFonts w:ascii="Georgia" w:hAnsi="Georgia"/>
          <w:sz w:val="22"/>
        </w:rPr>
        <w:t xml:space="preserve">/occurrence would need to be examined. </w:t>
      </w:r>
    </w:p>
    <w:p w14:paraId="7F6A4461" w14:textId="4C69E17E" w:rsidR="00BE2917" w:rsidRPr="00B66886" w:rsidRDefault="00BE2917" w:rsidP="00BE2917">
      <w:pPr>
        <w:numPr>
          <w:ilvl w:val="1"/>
          <w:numId w:val="15"/>
        </w:numPr>
        <w:rPr>
          <w:rFonts w:ascii="Georgia" w:hAnsi="Georgia"/>
          <w:sz w:val="22"/>
        </w:rPr>
      </w:pPr>
      <w:r w:rsidRPr="00B66886">
        <w:rPr>
          <w:rFonts w:ascii="Georgia" w:hAnsi="Georgia"/>
          <w:sz w:val="22"/>
        </w:rPr>
        <w:t>A resident lightly taps another resident to stop an irritating behavior or get attention, with no resulting physical injury, mental anguish, or pain.</w:t>
      </w:r>
    </w:p>
    <w:p w14:paraId="14FC81D5" w14:textId="0D8FCF9F" w:rsidR="00BE2917" w:rsidRPr="00B66886" w:rsidRDefault="00BE2917" w:rsidP="00BE2917">
      <w:pPr>
        <w:numPr>
          <w:ilvl w:val="1"/>
          <w:numId w:val="15"/>
        </w:numPr>
        <w:rPr>
          <w:rFonts w:ascii="Georgia" w:hAnsi="Georgia"/>
          <w:sz w:val="22"/>
        </w:rPr>
      </w:pPr>
      <w:r w:rsidRPr="00B66886">
        <w:rPr>
          <w:rFonts w:ascii="Georgia" w:hAnsi="Georgia"/>
          <w:sz w:val="22"/>
        </w:rPr>
        <w:t xml:space="preserve">A resident who is slow, impedes the pathway of another resident, such as in the dining room, the other resident nudges the resident out of the way to get his/her table faster, but there is no harm to the victim. </w:t>
      </w:r>
    </w:p>
    <w:p w14:paraId="611CB969" w14:textId="4DDC1071" w:rsidR="00BE2917" w:rsidRPr="00B66886" w:rsidRDefault="00BE2917" w:rsidP="00BE2917">
      <w:pPr>
        <w:numPr>
          <w:ilvl w:val="1"/>
          <w:numId w:val="15"/>
        </w:numPr>
        <w:rPr>
          <w:rFonts w:ascii="Georgia" w:hAnsi="Georgia"/>
          <w:sz w:val="22"/>
        </w:rPr>
      </w:pPr>
      <w:r w:rsidRPr="00B66886">
        <w:rPr>
          <w:rFonts w:ascii="Georgia" w:hAnsi="Georgia"/>
          <w:sz w:val="22"/>
        </w:rPr>
        <w:t xml:space="preserve">A resident </w:t>
      </w:r>
      <w:r w:rsidR="0055139B" w:rsidRPr="00B66886">
        <w:rPr>
          <w:rFonts w:ascii="Georgia" w:hAnsi="Georgia"/>
          <w:sz w:val="22"/>
        </w:rPr>
        <w:t xml:space="preserve">who swats at another resident who is trying to take some food off his/her plate, and no physical injury, mental anguish, or pain has occurred. </w:t>
      </w:r>
    </w:p>
    <w:p w14:paraId="6F973555" w14:textId="0BF3FAAD" w:rsidR="00DF249E" w:rsidRPr="00DF249E" w:rsidRDefault="00DF249E" w:rsidP="00FF333E">
      <w:pPr>
        <w:numPr>
          <w:ilvl w:val="0"/>
          <w:numId w:val="15"/>
        </w:numPr>
        <w:rPr>
          <w:rFonts w:ascii="Georgia" w:hAnsi="Georgia"/>
          <w:sz w:val="22"/>
        </w:rPr>
      </w:pPr>
      <w:r w:rsidRPr="00DF249E">
        <w:rPr>
          <w:rFonts w:ascii="Georgia" w:hAnsi="Georgia"/>
          <w:sz w:val="22"/>
        </w:rPr>
        <w:t>Occurrences or threats of resident to resident abuse will be:</w:t>
      </w:r>
    </w:p>
    <w:p w14:paraId="0CACFCAB" w14:textId="77777777" w:rsidR="006F7841" w:rsidRPr="00C21A95" w:rsidRDefault="006F7841" w:rsidP="00FF333E">
      <w:pPr>
        <w:numPr>
          <w:ilvl w:val="1"/>
          <w:numId w:val="15"/>
        </w:numPr>
        <w:rPr>
          <w:rFonts w:ascii="Georgia" w:hAnsi="Georgia"/>
          <w:sz w:val="22"/>
        </w:rPr>
      </w:pPr>
      <w:r w:rsidRPr="00C21A95">
        <w:rPr>
          <w:rFonts w:ascii="Georgia" w:hAnsi="Georgia"/>
          <w:sz w:val="22"/>
        </w:rPr>
        <w:t>Diffused by separating the residents involved in the event</w:t>
      </w:r>
    </w:p>
    <w:p w14:paraId="6365D21C" w14:textId="77777777" w:rsidR="006F7841" w:rsidRPr="00C21A95" w:rsidRDefault="006F7841" w:rsidP="00F10CC5">
      <w:pPr>
        <w:numPr>
          <w:ilvl w:val="2"/>
          <w:numId w:val="15"/>
        </w:numPr>
        <w:tabs>
          <w:tab w:val="clear" w:pos="2160"/>
        </w:tabs>
        <w:ind w:left="2340" w:hanging="360"/>
        <w:rPr>
          <w:rFonts w:ascii="Georgia" w:hAnsi="Georgia"/>
          <w:sz w:val="22"/>
        </w:rPr>
      </w:pPr>
      <w:proofErr w:type="gramStart"/>
      <w:r w:rsidRPr="00C21A95">
        <w:rPr>
          <w:rFonts w:ascii="Georgia" w:hAnsi="Georgia"/>
          <w:sz w:val="22"/>
        </w:rPr>
        <w:t>In the event that</w:t>
      </w:r>
      <w:proofErr w:type="gramEnd"/>
      <w:r w:rsidRPr="00C21A95">
        <w:rPr>
          <w:rFonts w:ascii="Georgia" w:hAnsi="Georgia"/>
          <w:sz w:val="22"/>
        </w:rPr>
        <w:t xml:space="preserve"> a room change is needed:</w:t>
      </w:r>
    </w:p>
    <w:p w14:paraId="543A5988" w14:textId="77777777" w:rsidR="006F7841" w:rsidRPr="00C21A95" w:rsidRDefault="006F7841" w:rsidP="00F10CC5">
      <w:pPr>
        <w:numPr>
          <w:ilvl w:val="3"/>
          <w:numId w:val="15"/>
        </w:numPr>
        <w:tabs>
          <w:tab w:val="clear" w:pos="2880"/>
        </w:tabs>
        <w:ind w:left="3150"/>
        <w:rPr>
          <w:rFonts w:ascii="Georgia" w:hAnsi="Georgia"/>
          <w:sz w:val="22"/>
        </w:rPr>
      </w:pPr>
      <w:r w:rsidRPr="00C21A95">
        <w:rPr>
          <w:rFonts w:ascii="Georgia" w:hAnsi="Georgia"/>
          <w:sz w:val="22"/>
        </w:rPr>
        <w:t xml:space="preserve"> For one of the roommates, if neither roommate chooses to move voluntarily the resident who has been the aggressor will be moved</w:t>
      </w:r>
    </w:p>
    <w:p w14:paraId="5D899CAF" w14:textId="77777777" w:rsidR="006F7841" w:rsidRPr="00C21A95" w:rsidRDefault="006F7841" w:rsidP="00F10CC5">
      <w:pPr>
        <w:numPr>
          <w:ilvl w:val="3"/>
          <w:numId w:val="15"/>
        </w:numPr>
        <w:tabs>
          <w:tab w:val="clear" w:pos="2880"/>
        </w:tabs>
        <w:ind w:left="3150"/>
        <w:rPr>
          <w:rFonts w:ascii="Georgia" w:hAnsi="Georgia"/>
          <w:sz w:val="22"/>
        </w:rPr>
      </w:pPr>
      <w:r w:rsidRPr="00C21A95">
        <w:rPr>
          <w:rFonts w:ascii="Georgia" w:hAnsi="Georgia"/>
          <w:sz w:val="22"/>
        </w:rPr>
        <w:t>If roommates are mutually aggressive the IDT will decide which resident will benefit the most from a move</w:t>
      </w:r>
    </w:p>
    <w:p w14:paraId="034CBD18" w14:textId="77777777" w:rsidR="006F7841" w:rsidRPr="00C21A95" w:rsidRDefault="006F7841" w:rsidP="00FF333E">
      <w:pPr>
        <w:numPr>
          <w:ilvl w:val="1"/>
          <w:numId w:val="15"/>
        </w:numPr>
        <w:rPr>
          <w:rFonts w:ascii="Georgia" w:hAnsi="Georgia"/>
          <w:sz w:val="22"/>
        </w:rPr>
      </w:pPr>
      <w:r w:rsidRPr="00C21A95">
        <w:rPr>
          <w:rFonts w:ascii="Georgia" w:hAnsi="Georgia"/>
          <w:sz w:val="22"/>
        </w:rPr>
        <w:t>Maintained in separate locations until the situation is investigated and steps are taken to prevent reoccurrence which may include:</w:t>
      </w:r>
    </w:p>
    <w:p w14:paraId="31FEFB31" w14:textId="77777777" w:rsidR="006F7841" w:rsidRPr="00C21A95" w:rsidRDefault="006F7841" w:rsidP="007F14F8">
      <w:pPr>
        <w:numPr>
          <w:ilvl w:val="2"/>
          <w:numId w:val="15"/>
        </w:numPr>
        <w:tabs>
          <w:tab w:val="clear" w:pos="2160"/>
        </w:tabs>
        <w:ind w:left="2340" w:hanging="360"/>
        <w:rPr>
          <w:rFonts w:ascii="Georgia" w:hAnsi="Georgia"/>
          <w:sz w:val="22"/>
        </w:rPr>
      </w:pPr>
      <w:r w:rsidRPr="00C21A95">
        <w:rPr>
          <w:rFonts w:ascii="Georgia" w:hAnsi="Georgia"/>
          <w:sz w:val="22"/>
        </w:rPr>
        <w:t>Temporary room assignments or</w:t>
      </w:r>
    </w:p>
    <w:p w14:paraId="1DF7467F" w14:textId="77777777" w:rsidR="006F7841" w:rsidRPr="00C21A95" w:rsidRDefault="006F7841" w:rsidP="007F14F8">
      <w:pPr>
        <w:numPr>
          <w:ilvl w:val="2"/>
          <w:numId w:val="15"/>
        </w:numPr>
        <w:tabs>
          <w:tab w:val="clear" w:pos="2160"/>
        </w:tabs>
        <w:ind w:left="2340" w:hanging="360"/>
        <w:rPr>
          <w:rFonts w:ascii="Georgia" w:hAnsi="Georgia"/>
          <w:sz w:val="22"/>
        </w:rPr>
      </w:pPr>
      <w:r w:rsidRPr="00C21A95">
        <w:rPr>
          <w:rFonts w:ascii="Georgia" w:hAnsi="Georgia"/>
          <w:sz w:val="22"/>
        </w:rPr>
        <w:t>Close supervision during the investigation period</w:t>
      </w:r>
    </w:p>
    <w:p w14:paraId="32582964" w14:textId="77777777" w:rsidR="006F7841" w:rsidRPr="00C21A95" w:rsidRDefault="006F7841" w:rsidP="007F14F8">
      <w:pPr>
        <w:numPr>
          <w:ilvl w:val="2"/>
          <w:numId w:val="15"/>
        </w:numPr>
        <w:tabs>
          <w:tab w:val="clear" w:pos="2160"/>
        </w:tabs>
        <w:ind w:left="2340" w:hanging="360"/>
        <w:rPr>
          <w:rFonts w:ascii="Georgia" w:hAnsi="Georgia"/>
          <w:sz w:val="22"/>
        </w:rPr>
      </w:pPr>
      <w:r w:rsidRPr="00C21A95">
        <w:rPr>
          <w:rFonts w:ascii="Georgia" w:hAnsi="Georgia"/>
          <w:sz w:val="22"/>
        </w:rPr>
        <w:t xml:space="preserve">Use of emergency restraints (physical or chemical) </w:t>
      </w:r>
    </w:p>
    <w:p w14:paraId="7B389E17" w14:textId="77777777" w:rsidR="006F7841" w:rsidRPr="00C21A95" w:rsidRDefault="006F7841" w:rsidP="007F14F8">
      <w:pPr>
        <w:numPr>
          <w:ilvl w:val="2"/>
          <w:numId w:val="15"/>
        </w:numPr>
        <w:tabs>
          <w:tab w:val="clear" w:pos="2160"/>
        </w:tabs>
        <w:ind w:left="2340" w:hanging="360"/>
        <w:rPr>
          <w:rFonts w:ascii="Georgia" w:hAnsi="Georgia"/>
          <w:sz w:val="22"/>
        </w:rPr>
      </w:pPr>
      <w:r w:rsidRPr="00C21A95">
        <w:rPr>
          <w:rFonts w:ascii="Georgia" w:hAnsi="Georgia"/>
          <w:sz w:val="22"/>
        </w:rPr>
        <w:lastRenderedPageBreak/>
        <w:t>Discharge to a mental health or acute care facility</w:t>
      </w:r>
    </w:p>
    <w:p w14:paraId="4615E479" w14:textId="77777777" w:rsidR="006F7841" w:rsidRPr="00C21A95" w:rsidRDefault="006F7841" w:rsidP="00FF333E">
      <w:pPr>
        <w:numPr>
          <w:ilvl w:val="0"/>
          <w:numId w:val="15"/>
        </w:numPr>
        <w:rPr>
          <w:rFonts w:ascii="Georgia" w:hAnsi="Georgia"/>
          <w:sz w:val="22"/>
        </w:rPr>
      </w:pPr>
      <w:r w:rsidRPr="00C21A95">
        <w:rPr>
          <w:rFonts w:ascii="Georgia" w:hAnsi="Georgia"/>
          <w:sz w:val="22"/>
        </w:rPr>
        <w:t>Any resident to resident abuse will be reported to:</w:t>
      </w:r>
    </w:p>
    <w:p w14:paraId="50EAC335" w14:textId="77777777" w:rsidR="006F7841" w:rsidRPr="00C21A95" w:rsidRDefault="006F7841" w:rsidP="00FF333E">
      <w:pPr>
        <w:numPr>
          <w:ilvl w:val="1"/>
          <w:numId w:val="15"/>
        </w:numPr>
        <w:rPr>
          <w:rFonts w:ascii="Georgia" w:hAnsi="Georgia"/>
          <w:sz w:val="22"/>
        </w:rPr>
      </w:pPr>
      <w:r w:rsidRPr="00C21A95">
        <w:rPr>
          <w:rFonts w:ascii="Georgia" w:hAnsi="Georgia"/>
          <w:sz w:val="22"/>
        </w:rPr>
        <w:t>The legal representative or concerned family member</w:t>
      </w:r>
    </w:p>
    <w:p w14:paraId="594FAC82" w14:textId="77777777" w:rsidR="006F7841" w:rsidRPr="00C21A95" w:rsidRDefault="006F7841" w:rsidP="00FF333E">
      <w:pPr>
        <w:numPr>
          <w:ilvl w:val="1"/>
          <w:numId w:val="15"/>
        </w:numPr>
        <w:rPr>
          <w:rFonts w:ascii="Georgia" w:hAnsi="Georgia"/>
          <w:sz w:val="22"/>
        </w:rPr>
      </w:pPr>
      <w:r w:rsidRPr="00C21A95">
        <w:rPr>
          <w:rFonts w:ascii="Georgia" w:hAnsi="Georgia"/>
          <w:sz w:val="22"/>
        </w:rPr>
        <w:t>The physician</w:t>
      </w:r>
    </w:p>
    <w:p w14:paraId="6099D26A" w14:textId="77777777" w:rsidR="006F7841" w:rsidRPr="00C21A95" w:rsidRDefault="006F7841" w:rsidP="00FF333E">
      <w:pPr>
        <w:numPr>
          <w:ilvl w:val="1"/>
          <w:numId w:val="15"/>
        </w:numPr>
        <w:rPr>
          <w:rFonts w:ascii="Georgia" w:hAnsi="Georgia"/>
          <w:sz w:val="22"/>
        </w:rPr>
      </w:pPr>
      <w:r w:rsidRPr="00C21A95">
        <w:rPr>
          <w:rFonts w:ascii="Georgia" w:hAnsi="Georgia"/>
          <w:sz w:val="22"/>
        </w:rPr>
        <w:t>The community’s district state health department office if applicable</w:t>
      </w:r>
    </w:p>
    <w:p w14:paraId="082A0886" w14:textId="4C89B98B" w:rsidR="00C21A95" w:rsidRDefault="00C21A95">
      <w:pPr>
        <w:rPr>
          <w:rFonts w:ascii="Georgia" w:hAnsi="Georgia"/>
          <w:b/>
          <w:sz w:val="22"/>
        </w:rPr>
      </w:pPr>
    </w:p>
    <w:p w14:paraId="4F95B241" w14:textId="6ECE0CE1" w:rsidR="00C21A95" w:rsidRDefault="00C21A95" w:rsidP="00C21A95">
      <w:pPr>
        <w:widowControl w:val="0"/>
        <w:autoSpaceDE w:val="0"/>
        <w:autoSpaceDN w:val="0"/>
        <w:adjustRightInd w:val="0"/>
        <w:jc w:val="both"/>
        <w:rPr>
          <w:rFonts w:ascii="Avenir" w:eastAsiaTheme="minorHAnsi" w:hAnsi="Avenir" w:cstheme="minorBidi"/>
          <w:b/>
          <w:szCs w:val="22"/>
        </w:rPr>
      </w:pPr>
      <w:r>
        <w:rPr>
          <w:rFonts w:ascii="Avenir" w:eastAsiaTheme="minorHAnsi" w:hAnsi="Avenir" w:cstheme="minorBidi"/>
          <w:b/>
          <w:szCs w:val="22"/>
        </w:rPr>
        <w:t>Investigation of Allegations or Suspicion of Abuse</w:t>
      </w:r>
    </w:p>
    <w:p w14:paraId="71D1113E" w14:textId="77777777" w:rsidR="00F10CC5" w:rsidRPr="00C21A95" w:rsidRDefault="00F10CC5" w:rsidP="00C21A95">
      <w:pPr>
        <w:widowControl w:val="0"/>
        <w:autoSpaceDE w:val="0"/>
        <w:autoSpaceDN w:val="0"/>
        <w:adjustRightInd w:val="0"/>
        <w:jc w:val="both"/>
        <w:rPr>
          <w:rFonts w:eastAsia="Calibri" w:cs="Arial"/>
          <w:b/>
          <w:bCs/>
          <w:szCs w:val="18"/>
        </w:rPr>
      </w:pPr>
    </w:p>
    <w:p w14:paraId="3CE43C95" w14:textId="77777777" w:rsidR="006F7841" w:rsidRPr="00C21A95" w:rsidRDefault="006F7841" w:rsidP="00FF333E">
      <w:pPr>
        <w:numPr>
          <w:ilvl w:val="0"/>
          <w:numId w:val="7"/>
        </w:numPr>
        <w:rPr>
          <w:rFonts w:ascii="Georgia" w:hAnsi="Georgia"/>
          <w:sz w:val="22"/>
        </w:rPr>
      </w:pPr>
      <w:r w:rsidRPr="00C21A95">
        <w:rPr>
          <w:rFonts w:ascii="Georgia" w:hAnsi="Georgia"/>
          <w:sz w:val="22"/>
        </w:rPr>
        <w:t>To investigate a claim or suspected abuse, management staff should:</w:t>
      </w:r>
    </w:p>
    <w:p w14:paraId="1AF4F939" w14:textId="77777777" w:rsidR="006F7841" w:rsidRPr="00C21A95" w:rsidRDefault="006F7841" w:rsidP="00FF333E">
      <w:pPr>
        <w:numPr>
          <w:ilvl w:val="1"/>
          <w:numId w:val="4"/>
        </w:numPr>
        <w:ind w:left="1440"/>
        <w:rPr>
          <w:rFonts w:ascii="Georgia" w:hAnsi="Georgia"/>
          <w:sz w:val="22"/>
        </w:rPr>
      </w:pPr>
      <w:r w:rsidRPr="00C21A95">
        <w:rPr>
          <w:rFonts w:ascii="Georgia" w:hAnsi="Georgia"/>
          <w:sz w:val="22"/>
        </w:rPr>
        <w:t>Immediately provide for the safety of the resident/client through appropriate means. This might include any of the following:</w:t>
      </w:r>
    </w:p>
    <w:p w14:paraId="4309B20F" w14:textId="77777777" w:rsidR="006F7841" w:rsidRPr="00C21A95" w:rsidRDefault="006F7841" w:rsidP="00FF333E">
      <w:pPr>
        <w:numPr>
          <w:ilvl w:val="2"/>
          <w:numId w:val="7"/>
        </w:numPr>
        <w:rPr>
          <w:rFonts w:ascii="Georgia" w:hAnsi="Georgia"/>
          <w:sz w:val="22"/>
        </w:rPr>
      </w:pPr>
      <w:r w:rsidRPr="00C21A95">
        <w:rPr>
          <w:rFonts w:ascii="Georgia" w:hAnsi="Georgia"/>
          <w:sz w:val="22"/>
        </w:rPr>
        <w:t>Remove from service any suspected employee, volunteer, consultant, or other service provider until the investigation is complete</w:t>
      </w:r>
    </w:p>
    <w:p w14:paraId="6600C5AF" w14:textId="77777777" w:rsidR="006F7841" w:rsidRPr="00C21A95" w:rsidRDefault="006F7841" w:rsidP="00FF333E">
      <w:pPr>
        <w:numPr>
          <w:ilvl w:val="2"/>
          <w:numId w:val="7"/>
        </w:numPr>
        <w:rPr>
          <w:rFonts w:ascii="Georgia" w:hAnsi="Georgia"/>
          <w:sz w:val="22"/>
        </w:rPr>
      </w:pPr>
      <w:r w:rsidRPr="00C21A95">
        <w:rPr>
          <w:rFonts w:ascii="Georgia" w:hAnsi="Georgia"/>
          <w:sz w:val="22"/>
        </w:rPr>
        <w:t>Suspend the employee alleged to be involved until completion of the investigation (HR Policy # 170.010). The employee must be informed that the suspension is for the length of time needed for the investigation, and that further disciplinary action may occur. This must be authorized by the Human Resources Department if it is for more than 3 working days.</w:t>
      </w:r>
    </w:p>
    <w:p w14:paraId="46ACBB6B" w14:textId="77777777" w:rsidR="006F7841" w:rsidRPr="00C21A95" w:rsidRDefault="006F7841" w:rsidP="00FF333E">
      <w:pPr>
        <w:numPr>
          <w:ilvl w:val="2"/>
          <w:numId w:val="7"/>
        </w:numPr>
        <w:rPr>
          <w:rFonts w:ascii="Georgia" w:hAnsi="Georgia"/>
          <w:sz w:val="22"/>
        </w:rPr>
      </w:pPr>
      <w:r w:rsidRPr="00C21A95">
        <w:rPr>
          <w:rFonts w:ascii="Georgia" w:hAnsi="Georgia"/>
          <w:sz w:val="22"/>
        </w:rPr>
        <w:t>Remove the resident to another area if they or their sponsor agree to this arrangement</w:t>
      </w:r>
    </w:p>
    <w:p w14:paraId="6B9EC079" w14:textId="77777777" w:rsidR="006F7841" w:rsidRPr="00C21A95" w:rsidRDefault="006F7841" w:rsidP="00FF333E">
      <w:pPr>
        <w:numPr>
          <w:ilvl w:val="2"/>
          <w:numId w:val="7"/>
        </w:numPr>
        <w:rPr>
          <w:rFonts w:ascii="Georgia" w:hAnsi="Georgia"/>
          <w:sz w:val="22"/>
        </w:rPr>
      </w:pPr>
      <w:r w:rsidRPr="00C21A95">
        <w:rPr>
          <w:rFonts w:ascii="Georgia" w:hAnsi="Georgia"/>
          <w:sz w:val="22"/>
        </w:rPr>
        <w:t>Provide for supervision of resident to assure safety if suspect is a family member/ friend or unrelated party</w:t>
      </w:r>
    </w:p>
    <w:p w14:paraId="444AE289" w14:textId="77777777" w:rsidR="006F7841" w:rsidRPr="00C21A95" w:rsidRDefault="006F7841" w:rsidP="00FF333E">
      <w:pPr>
        <w:numPr>
          <w:ilvl w:val="1"/>
          <w:numId w:val="7"/>
        </w:numPr>
        <w:rPr>
          <w:rFonts w:ascii="Georgia" w:hAnsi="Georgia"/>
          <w:sz w:val="22"/>
        </w:rPr>
      </w:pPr>
      <w:r w:rsidRPr="00C21A95">
        <w:rPr>
          <w:rFonts w:ascii="Georgia" w:hAnsi="Georgia"/>
          <w:sz w:val="22"/>
        </w:rPr>
        <w:t xml:space="preserve">Notify the resident, legal guardian, or sponsor, of the allegation and process. </w:t>
      </w:r>
    </w:p>
    <w:p w14:paraId="07E16FEC" w14:textId="77777777" w:rsidR="006F7841" w:rsidRPr="00C21A95" w:rsidRDefault="00B9657F" w:rsidP="00FF333E">
      <w:pPr>
        <w:numPr>
          <w:ilvl w:val="1"/>
          <w:numId w:val="7"/>
        </w:numPr>
        <w:rPr>
          <w:rFonts w:ascii="Georgia" w:hAnsi="Georgia"/>
          <w:sz w:val="22"/>
        </w:rPr>
      </w:pPr>
      <w:r w:rsidRPr="00C21A95">
        <w:rPr>
          <w:rFonts w:ascii="Georgia" w:hAnsi="Georgia"/>
          <w:sz w:val="22"/>
        </w:rPr>
        <w:t>N</w:t>
      </w:r>
      <w:r w:rsidR="006F7841" w:rsidRPr="00C21A95">
        <w:rPr>
          <w:rFonts w:ascii="Georgia" w:hAnsi="Georgia"/>
          <w:sz w:val="22"/>
        </w:rPr>
        <w:t>otify the Ohio Departm</w:t>
      </w:r>
      <w:r w:rsidR="006F7841" w:rsidRPr="00C21A95">
        <w:rPr>
          <w:rFonts w:ascii="Georgia" w:hAnsi="Georgia" w:cs="Arial"/>
          <w:sz w:val="22"/>
        </w:rPr>
        <w:t xml:space="preserve">ent of Health </w:t>
      </w:r>
      <w:r w:rsidRPr="00C21A95">
        <w:rPr>
          <w:rFonts w:ascii="Georgia" w:hAnsi="Georgia" w:cs="Arial"/>
          <w:sz w:val="22"/>
          <w:szCs w:val="17"/>
        </w:rPr>
        <w:t xml:space="preserve"> and f</w:t>
      </w:r>
      <w:r w:rsidR="006F7841" w:rsidRPr="00C21A95">
        <w:rPr>
          <w:rFonts w:ascii="Georgia" w:hAnsi="Georgia" w:cs="Arial"/>
          <w:sz w:val="22"/>
          <w:szCs w:val="17"/>
        </w:rPr>
        <w:t xml:space="preserve">ollow </w:t>
      </w:r>
      <w:r w:rsidRPr="00C21A95">
        <w:rPr>
          <w:rFonts w:ascii="Georgia" w:hAnsi="Georgia" w:cs="Arial"/>
          <w:sz w:val="22"/>
          <w:szCs w:val="17"/>
        </w:rPr>
        <w:t xml:space="preserve">the </w:t>
      </w:r>
      <w:r w:rsidR="006F7841" w:rsidRPr="00C21A95">
        <w:rPr>
          <w:rFonts w:ascii="Georgia" w:hAnsi="Georgia" w:cs="Arial"/>
          <w:sz w:val="22"/>
          <w:szCs w:val="17"/>
        </w:rPr>
        <w:t xml:space="preserve">instructions in the section titled </w:t>
      </w:r>
      <w:r w:rsidR="006F7841" w:rsidRPr="00C21A95">
        <w:rPr>
          <w:rFonts w:ascii="Georgia" w:hAnsi="Georgia" w:cs="Arial"/>
          <w:bCs/>
          <w:sz w:val="22"/>
          <w:szCs w:val="17"/>
        </w:rPr>
        <w:t>“Reporting Abuse,”</w:t>
      </w:r>
      <w:r w:rsidR="006F7841" w:rsidRPr="00C21A95">
        <w:rPr>
          <w:rFonts w:ascii="Georgia" w:hAnsi="Georgia" w:cs="Arial"/>
          <w:sz w:val="22"/>
          <w:szCs w:val="17"/>
        </w:rPr>
        <w:t xml:space="preserve"> under “External Reporting”</w:t>
      </w:r>
    </w:p>
    <w:p w14:paraId="6E8F7584" w14:textId="77777777" w:rsidR="006F7841" w:rsidRPr="00C21A95" w:rsidRDefault="006F7841" w:rsidP="00FF333E">
      <w:pPr>
        <w:numPr>
          <w:ilvl w:val="1"/>
          <w:numId w:val="7"/>
        </w:numPr>
        <w:rPr>
          <w:rFonts w:ascii="Georgia" w:hAnsi="Georgia"/>
          <w:sz w:val="22"/>
        </w:rPr>
      </w:pPr>
      <w:r w:rsidRPr="00C21A95">
        <w:rPr>
          <w:rFonts w:ascii="Georgia" w:hAnsi="Georgia"/>
          <w:sz w:val="22"/>
        </w:rPr>
        <w:t>The investigative process may include all or some of the following dependent upon the situation in question:</w:t>
      </w:r>
    </w:p>
    <w:p w14:paraId="109C3F6B" w14:textId="77777777" w:rsidR="006F7841" w:rsidRPr="00C21A95" w:rsidRDefault="006F7841" w:rsidP="00FF333E">
      <w:pPr>
        <w:numPr>
          <w:ilvl w:val="1"/>
          <w:numId w:val="8"/>
        </w:numPr>
        <w:ind w:left="1440"/>
        <w:rPr>
          <w:rFonts w:ascii="Georgia" w:hAnsi="Georgia"/>
          <w:sz w:val="22"/>
        </w:rPr>
      </w:pPr>
      <w:r w:rsidRPr="00C21A95">
        <w:rPr>
          <w:rFonts w:ascii="Georgia" w:hAnsi="Georgia"/>
          <w:sz w:val="22"/>
        </w:rPr>
        <w:t>Interview the resident/ victim</w:t>
      </w:r>
    </w:p>
    <w:p w14:paraId="5539A617" w14:textId="77777777" w:rsidR="00E27B25" w:rsidRPr="00C21A95" w:rsidRDefault="00E27B25" w:rsidP="00FF333E">
      <w:pPr>
        <w:numPr>
          <w:ilvl w:val="1"/>
          <w:numId w:val="8"/>
        </w:numPr>
        <w:ind w:left="1440"/>
        <w:rPr>
          <w:rFonts w:ascii="Georgia" w:hAnsi="Georgia"/>
          <w:sz w:val="22"/>
        </w:rPr>
      </w:pPr>
      <w:r w:rsidRPr="00C21A95">
        <w:rPr>
          <w:rFonts w:ascii="Georgia" w:hAnsi="Georgia"/>
          <w:sz w:val="22"/>
        </w:rPr>
        <w:t>Examine the resident for marks/ bruises / other indications of abuse/ neglect</w:t>
      </w:r>
    </w:p>
    <w:p w14:paraId="1FA59F5E" w14:textId="77777777" w:rsidR="006F7841" w:rsidRPr="00C21A95" w:rsidRDefault="006F7841" w:rsidP="00FF333E">
      <w:pPr>
        <w:numPr>
          <w:ilvl w:val="1"/>
          <w:numId w:val="8"/>
        </w:numPr>
        <w:ind w:left="1440"/>
        <w:rPr>
          <w:rFonts w:ascii="Georgia" w:hAnsi="Georgia"/>
          <w:sz w:val="22"/>
        </w:rPr>
      </w:pPr>
      <w:r w:rsidRPr="00C21A95">
        <w:rPr>
          <w:rFonts w:ascii="Georgia" w:hAnsi="Georgia"/>
          <w:sz w:val="22"/>
        </w:rPr>
        <w:t>Interview the alleged wrongdoer. The individual suspected of abuse must be treated as “innocent until proven guilty.” They should be interviewed with the same care and confidentiality as the witnesses</w:t>
      </w:r>
    </w:p>
    <w:p w14:paraId="2FDF98EA" w14:textId="77777777" w:rsidR="006F7841" w:rsidRPr="00C21A95" w:rsidRDefault="006F7841" w:rsidP="00FF333E">
      <w:pPr>
        <w:numPr>
          <w:ilvl w:val="1"/>
          <w:numId w:val="8"/>
        </w:numPr>
        <w:ind w:left="1440"/>
        <w:rPr>
          <w:rFonts w:ascii="Georgia" w:hAnsi="Georgia"/>
          <w:sz w:val="22"/>
        </w:rPr>
      </w:pPr>
      <w:r w:rsidRPr="00C21A95">
        <w:rPr>
          <w:rFonts w:ascii="Georgia" w:hAnsi="Georgia"/>
          <w:sz w:val="22"/>
        </w:rPr>
        <w:t>Interview facility staff / employees/ persons used by the facility, with first-hand knowledge of the incident</w:t>
      </w:r>
    </w:p>
    <w:p w14:paraId="2FFA1297" w14:textId="77777777" w:rsidR="006F7841" w:rsidRPr="007F14F8" w:rsidRDefault="006F7841" w:rsidP="00FF333E">
      <w:pPr>
        <w:numPr>
          <w:ilvl w:val="1"/>
          <w:numId w:val="8"/>
        </w:numPr>
        <w:ind w:left="1440"/>
        <w:rPr>
          <w:rFonts w:ascii="Georgia" w:hAnsi="Georgia"/>
          <w:sz w:val="22"/>
        </w:rPr>
      </w:pPr>
      <w:r w:rsidRPr="007F14F8">
        <w:rPr>
          <w:rFonts w:ascii="Georgia" w:hAnsi="Georgia"/>
          <w:sz w:val="22"/>
        </w:rPr>
        <w:t>Interview other residents with first-hand knowledge of the incident</w:t>
      </w:r>
    </w:p>
    <w:p w14:paraId="27A7EC92" w14:textId="77777777" w:rsidR="006F7841" w:rsidRPr="00C21A95" w:rsidRDefault="006F7841" w:rsidP="00FF333E">
      <w:pPr>
        <w:numPr>
          <w:ilvl w:val="1"/>
          <w:numId w:val="8"/>
        </w:numPr>
        <w:ind w:left="1440"/>
        <w:rPr>
          <w:rFonts w:ascii="Georgia" w:hAnsi="Georgia"/>
          <w:sz w:val="22"/>
        </w:rPr>
      </w:pPr>
      <w:r w:rsidRPr="00C21A95">
        <w:rPr>
          <w:rFonts w:ascii="Georgia" w:hAnsi="Georgia"/>
          <w:sz w:val="22"/>
        </w:rPr>
        <w:t>Interview other persons / family members with first-hand knowledge of the incident</w:t>
      </w:r>
    </w:p>
    <w:p w14:paraId="702B5BFA" w14:textId="77777777" w:rsidR="006F7841" w:rsidRPr="00C21A95" w:rsidRDefault="006F7841" w:rsidP="00FF333E">
      <w:pPr>
        <w:numPr>
          <w:ilvl w:val="1"/>
          <w:numId w:val="8"/>
        </w:numPr>
        <w:ind w:left="1440"/>
        <w:rPr>
          <w:rFonts w:ascii="Georgia" w:hAnsi="Georgia"/>
          <w:sz w:val="22"/>
        </w:rPr>
      </w:pPr>
      <w:r w:rsidRPr="00C21A95">
        <w:rPr>
          <w:rFonts w:ascii="Georgia" w:hAnsi="Georgia"/>
          <w:sz w:val="22"/>
        </w:rPr>
        <w:t>Obtain written statements from all those interviewed. The interviewer may document a written record if there is a telephone interview</w:t>
      </w:r>
    </w:p>
    <w:p w14:paraId="4A7475D6" w14:textId="77777777" w:rsidR="006F7841" w:rsidRPr="00C21A95" w:rsidRDefault="006F7841">
      <w:pPr>
        <w:rPr>
          <w:rFonts w:ascii="Georgia" w:hAnsi="Georgia"/>
          <w:sz w:val="22"/>
        </w:rPr>
      </w:pPr>
    </w:p>
    <w:p w14:paraId="70D981DC" w14:textId="0136DE43" w:rsidR="00C21A95" w:rsidRDefault="00C21A95" w:rsidP="00C21A95">
      <w:pPr>
        <w:widowControl w:val="0"/>
        <w:autoSpaceDE w:val="0"/>
        <w:autoSpaceDN w:val="0"/>
        <w:adjustRightInd w:val="0"/>
        <w:jc w:val="both"/>
        <w:rPr>
          <w:rFonts w:ascii="Avenir" w:eastAsiaTheme="minorHAnsi" w:hAnsi="Avenir" w:cstheme="minorBidi"/>
          <w:b/>
          <w:szCs w:val="22"/>
        </w:rPr>
      </w:pPr>
      <w:r>
        <w:rPr>
          <w:rFonts w:ascii="Avenir" w:eastAsiaTheme="minorHAnsi" w:hAnsi="Avenir" w:cstheme="minorBidi"/>
          <w:b/>
          <w:szCs w:val="22"/>
        </w:rPr>
        <w:t>Reporting of Abuse</w:t>
      </w:r>
    </w:p>
    <w:p w14:paraId="30F9629E" w14:textId="77777777" w:rsidR="007F654D" w:rsidRPr="00C21A95" w:rsidRDefault="007F654D" w:rsidP="00C21A95">
      <w:pPr>
        <w:widowControl w:val="0"/>
        <w:autoSpaceDE w:val="0"/>
        <w:autoSpaceDN w:val="0"/>
        <w:adjustRightInd w:val="0"/>
        <w:jc w:val="both"/>
        <w:rPr>
          <w:rFonts w:eastAsia="Calibri" w:cs="Arial"/>
          <w:b/>
          <w:bCs/>
          <w:szCs w:val="18"/>
        </w:rPr>
      </w:pPr>
    </w:p>
    <w:p w14:paraId="6357BD12" w14:textId="77777777" w:rsidR="006F7841" w:rsidRPr="00C21A95" w:rsidRDefault="006F7841" w:rsidP="00FF333E">
      <w:pPr>
        <w:numPr>
          <w:ilvl w:val="0"/>
          <w:numId w:val="9"/>
        </w:numPr>
        <w:rPr>
          <w:rFonts w:ascii="Georgia" w:hAnsi="Georgia"/>
          <w:sz w:val="22"/>
        </w:rPr>
      </w:pPr>
      <w:r w:rsidRPr="00C21A95">
        <w:rPr>
          <w:rFonts w:ascii="Georgia" w:hAnsi="Georgia"/>
          <w:sz w:val="22"/>
        </w:rPr>
        <w:t>Internal Reporting</w:t>
      </w:r>
    </w:p>
    <w:p w14:paraId="37FD47F6" w14:textId="77777777" w:rsidR="00106853" w:rsidRPr="00C21A95" w:rsidRDefault="006F7841" w:rsidP="00FF333E">
      <w:pPr>
        <w:numPr>
          <w:ilvl w:val="1"/>
          <w:numId w:val="9"/>
        </w:numPr>
        <w:rPr>
          <w:rFonts w:ascii="Georgia" w:hAnsi="Georgia"/>
          <w:sz w:val="22"/>
        </w:rPr>
      </w:pPr>
      <w:r w:rsidRPr="00C21A95">
        <w:rPr>
          <w:rFonts w:ascii="Georgia" w:hAnsi="Georgia"/>
          <w:sz w:val="22"/>
        </w:rPr>
        <w:t>All staff members are trained to report abuse, including resident-to-resident abuse,</w:t>
      </w:r>
      <w:r w:rsidRPr="00C21A95">
        <w:rPr>
          <w:rFonts w:ascii="Georgia" w:hAnsi="Georgia"/>
          <w:b/>
          <w:sz w:val="22"/>
        </w:rPr>
        <w:t xml:space="preserve"> </w:t>
      </w:r>
      <w:r w:rsidR="00E27B25" w:rsidRPr="00C21A95">
        <w:rPr>
          <w:rFonts w:ascii="Georgia" w:hAnsi="Georgia"/>
          <w:b/>
          <w:sz w:val="22"/>
        </w:rPr>
        <w:t>immediately</w:t>
      </w:r>
      <w:r w:rsidR="00B9657F" w:rsidRPr="00C21A95">
        <w:rPr>
          <w:rFonts w:ascii="Georgia" w:hAnsi="Georgia"/>
          <w:sz w:val="22"/>
        </w:rPr>
        <w:t xml:space="preserve"> (means as soon as they have knowledge of the abuse/allegation)</w:t>
      </w:r>
      <w:r w:rsidR="001308BE" w:rsidRPr="00C21A95">
        <w:rPr>
          <w:rFonts w:ascii="Georgia" w:hAnsi="Georgia"/>
          <w:b/>
          <w:sz w:val="22"/>
        </w:rPr>
        <w:t xml:space="preserve"> </w:t>
      </w:r>
      <w:r w:rsidR="001308BE" w:rsidRPr="00C21A95">
        <w:rPr>
          <w:rFonts w:ascii="Georgia" w:hAnsi="Georgia"/>
          <w:sz w:val="22"/>
        </w:rPr>
        <w:t xml:space="preserve">to </w:t>
      </w:r>
      <w:r w:rsidR="00B9657F" w:rsidRPr="00C21A95">
        <w:rPr>
          <w:rFonts w:ascii="Georgia" w:hAnsi="Georgia"/>
          <w:sz w:val="22"/>
        </w:rPr>
        <w:t>the staff nurse, supervisor in charge, Unit Manager, Director of Nursing or Administrator.</w:t>
      </w:r>
      <w:r w:rsidRPr="00C21A95">
        <w:rPr>
          <w:rFonts w:ascii="Georgia" w:hAnsi="Georgia"/>
          <w:sz w:val="22"/>
        </w:rPr>
        <w:t xml:space="preserve"> </w:t>
      </w:r>
    </w:p>
    <w:p w14:paraId="0ABE7BD7" w14:textId="77777777" w:rsidR="006F7841" w:rsidRPr="00C21A95" w:rsidRDefault="006F7841" w:rsidP="00FF333E">
      <w:pPr>
        <w:numPr>
          <w:ilvl w:val="1"/>
          <w:numId w:val="9"/>
        </w:numPr>
        <w:rPr>
          <w:rFonts w:ascii="Georgia" w:hAnsi="Georgia"/>
          <w:sz w:val="22"/>
        </w:rPr>
      </w:pPr>
      <w:r w:rsidRPr="00C21A95">
        <w:rPr>
          <w:rFonts w:ascii="Georgia" w:hAnsi="Georgia"/>
          <w:sz w:val="22"/>
        </w:rPr>
        <w:lastRenderedPageBreak/>
        <w:t>All employees who know or suspect that a resident or client has been abused or neglected, or that a resident’s property has been misappropriated, must report that knowledge or suspicion to their supervisor</w:t>
      </w:r>
      <w:r w:rsidR="00E27B25" w:rsidRPr="00C21A95">
        <w:rPr>
          <w:rFonts w:ascii="Georgia" w:hAnsi="Georgia"/>
          <w:sz w:val="22"/>
        </w:rPr>
        <w:t xml:space="preserve"> immediately.</w:t>
      </w:r>
    </w:p>
    <w:p w14:paraId="48A1A7EB" w14:textId="77777777" w:rsidR="006F7841" w:rsidRPr="00C21A95" w:rsidRDefault="00106853" w:rsidP="00FF333E">
      <w:pPr>
        <w:numPr>
          <w:ilvl w:val="1"/>
          <w:numId w:val="9"/>
        </w:numPr>
        <w:rPr>
          <w:rFonts w:ascii="Georgia" w:hAnsi="Georgia"/>
          <w:sz w:val="22"/>
        </w:rPr>
      </w:pPr>
      <w:r w:rsidRPr="00C21A95">
        <w:rPr>
          <w:rFonts w:ascii="Georgia" w:hAnsi="Georgia"/>
          <w:sz w:val="22"/>
        </w:rPr>
        <w:t>Staff, r</w:t>
      </w:r>
      <w:r w:rsidR="006F7841" w:rsidRPr="00C21A95">
        <w:rPr>
          <w:rFonts w:ascii="Georgia" w:hAnsi="Georgia"/>
          <w:sz w:val="22"/>
        </w:rPr>
        <w:t>esidents and their families are informed of:</w:t>
      </w:r>
    </w:p>
    <w:p w14:paraId="7CB3C0C7" w14:textId="77777777" w:rsidR="006F7841" w:rsidRPr="00C21A95" w:rsidRDefault="006F7841" w:rsidP="007F654D">
      <w:pPr>
        <w:numPr>
          <w:ilvl w:val="0"/>
          <w:numId w:val="10"/>
        </w:numPr>
        <w:tabs>
          <w:tab w:val="clear" w:pos="2160"/>
        </w:tabs>
        <w:ind w:left="2340"/>
        <w:rPr>
          <w:rFonts w:ascii="Georgia" w:hAnsi="Georgia"/>
          <w:sz w:val="22"/>
        </w:rPr>
      </w:pPr>
      <w:r w:rsidRPr="00C21A95">
        <w:rPr>
          <w:rFonts w:ascii="Georgia" w:hAnsi="Georgia"/>
          <w:sz w:val="22"/>
        </w:rPr>
        <w:t>The right</w:t>
      </w:r>
      <w:r w:rsidR="00106853" w:rsidRPr="00C21A95">
        <w:rPr>
          <w:rFonts w:ascii="Georgia" w:hAnsi="Georgia"/>
          <w:sz w:val="22"/>
        </w:rPr>
        <w:t>s of residents</w:t>
      </w:r>
      <w:r w:rsidRPr="00C21A95">
        <w:rPr>
          <w:rFonts w:ascii="Georgia" w:hAnsi="Georgia"/>
          <w:sz w:val="22"/>
        </w:rPr>
        <w:t xml:space="preserve"> to be free from abuse and neglect</w:t>
      </w:r>
    </w:p>
    <w:p w14:paraId="16F78D67" w14:textId="77777777" w:rsidR="006F7841" w:rsidRPr="00C21A95" w:rsidRDefault="006F7841" w:rsidP="007F654D">
      <w:pPr>
        <w:numPr>
          <w:ilvl w:val="0"/>
          <w:numId w:val="10"/>
        </w:numPr>
        <w:tabs>
          <w:tab w:val="clear" w:pos="2160"/>
        </w:tabs>
        <w:ind w:left="2340"/>
        <w:rPr>
          <w:rFonts w:ascii="Georgia" w:hAnsi="Georgia"/>
          <w:sz w:val="22"/>
        </w:rPr>
      </w:pPr>
      <w:r w:rsidRPr="00C21A95">
        <w:rPr>
          <w:rFonts w:ascii="Georgia" w:hAnsi="Georgia"/>
          <w:sz w:val="22"/>
        </w:rPr>
        <w:t>How to report allegations of abuse or neglect</w:t>
      </w:r>
    </w:p>
    <w:p w14:paraId="31F86CAE" w14:textId="77777777" w:rsidR="006F7841" w:rsidRPr="00C21A95" w:rsidRDefault="006F7841" w:rsidP="007F654D">
      <w:pPr>
        <w:numPr>
          <w:ilvl w:val="0"/>
          <w:numId w:val="10"/>
        </w:numPr>
        <w:tabs>
          <w:tab w:val="clear" w:pos="2160"/>
        </w:tabs>
        <w:ind w:left="2340"/>
        <w:rPr>
          <w:rFonts w:ascii="Georgia" w:hAnsi="Georgia"/>
          <w:sz w:val="22"/>
        </w:rPr>
      </w:pPr>
      <w:r w:rsidRPr="00C21A95">
        <w:rPr>
          <w:rFonts w:ascii="Georgia" w:hAnsi="Georgia"/>
          <w:sz w:val="22"/>
        </w:rPr>
        <w:t>Facility grievance policy</w:t>
      </w:r>
    </w:p>
    <w:p w14:paraId="226E14E5" w14:textId="77777777" w:rsidR="006F7841" w:rsidRPr="00C21A95" w:rsidRDefault="006F7841" w:rsidP="007F654D">
      <w:pPr>
        <w:numPr>
          <w:ilvl w:val="0"/>
          <w:numId w:val="10"/>
        </w:numPr>
        <w:tabs>
          <w:tab w:val="clear" w:pos="2160"/>
        </w:tabs>
        <w:ind w:left="2340"/>
        <w:rPr>
          <w:rFonts w:ascii="Georgia" w:hAnsi="Georgia"/>
          <w:sz w:val="22"/>
        </w:rPr>
      </w:pPr>
      <w:r w:rsidRPr="00C21A95">
        <w:rPr>
          <w:rFonts w:ascii="Georgia" w:hAnsi="Georgia"/>
          <w:sz w:val="22"/>
        </w:rPr>
        <w:t>The Corporate Compliance Hotline number 1-877-780-9366</w:t>
      </w:r>
    </w:p>
    <w:p w14:paraId="74246C2E" w14:textId="77777777" w:rsidR="00106853" w:rsidRPr="00C21A95" w:rsidRDefault="006F7841" w:rsidP="007F654D">
      <w:pPr>
        <w:numPr>
          <w:ilvl w:val="0"/>
          <w:numId w:val="10"/>
        </w:numPr>
        <w:tabs>
          <w:tab w:val="clear" w:pos="2160"/>
        </w:tabs>
        <w:ind w:left="2340"/>
        <w:rPr>
          <w:rFonts w:ascii="Georgia" w:hAnsi="Georgia"/>
          <w:sz w:val="22"/>
        </w:rPr>
      </w:pPr>
      <w:r w:rsidRPr="00C21A95">
        <w:rPr>
          <w:rFonts w:ascii="Georgia" w:hAnsi="Georgia"/>
          <w:sz w:val="22"/>
        </w:rPr>
        <w:t>The Ohio Department of Health Patient Abuse Hotline 1-800-64ABUSE</w:t>
      </w:r>
      <w:r w:rsidR="0074444A" w:rsidRPr="00C21A95">
        <w:rPr>
          <w:rFonts w:ascii="Georgia" w:hAnsi="Georgia"/>
          <w:sz w:val="22"/>
        </w:rPr>
        <w:t xml:space="preserve"> (22873)</w:t>
      </w:r>
    </w:p>
    <w:p w14:paraId="34571C7E" w14:textId="77777777" w:rsidR="006F7841" w:rsidRPr="00C21A95" w:rsidRDefault="006F7841" w:rsidP="00FF333E">
      <w:pPr>
        <w:numPr>
          <w:ilvl w:val="1"/>
          <w:numId w:val="9"/>
        </w:numPr>
        <w:rPr>
          <w:rFonts w:ascii="Georgia" w:hAnsi="Georgia"/>
          <w:sz w:val="22"/>
        </w:rPr>
      </w:pPr>
      <w:r w:rsidRPr="00C21A95">
        <w:rPr>
          <w:rFonts w:ascii="Georgia" w:hAnsi="Georgia"/>
          <w:sz w:val="22"/>
        </w:rPr>
        <w:t>The supervisor must immediately notify the Administrator, DON and/or Executive Director of all allegations of abuse. The Executive Director, DON or Administrator will direct the action to be taken</w:t>
      </w:r>
    </w:p>
    <w:p w14:paraId="0CECEA50" w14:textId="77777777" w:rsidR="006F7841" w:rsidRPr="00C21A95" w:rsidRDefault="006F7841" w:rsidP="00FF333E">
      <w:pPr>
        <w:numPr>
          <w:ilvl w:val="1"/>
          <w:numId w:val="9"/>
        </w:numPr>
        <w:rPr>
          <w:rFonts w:ascii="Georgia" w:hAnsi="Georgia"/>
          <w:sz w:val="22"/>
        </w:rPr>
      </w:pPr>
      <w:r w:rsidRPr="00C21A95">
        <w:rPr>
          <w:rFonts w:ascii="Georgia" w:hAnsi="Georgia"/>
          <w:sz w:val="22"/>
        </w:rPr>
        <w:t>The Community’s Director of Human Resources will be notified to assist in the investigative process, if this involves an employee</w:t>
      </w:r>
    </w:p>
    <w:p w14:paraId="77E5BF0C" w14:textId="77777777" w:rsidR="006F7841" w:rsidRPr="00C21A95" w:rsidRDefault="006F7841" w:rsidP="00FF333E">
      <w:pPr>
        <w:numPr>
          <w:ilvl w:val="1"/>
          <w:numId w:val="9"/>
        </w:numPr>
        <w:rPr>
          <w:rFonts w:ascii="Georgia" w:hAnsi="Georgia"/>
          <w:sz w:val="22"/>
        </w:rPr>
      </w:pPr>
      <w:r w:rsidRPr="00C21A95">
        <w:rPr>
          <w:rFonts w:ascii="Georgia" w:hAnsi="Georgia"/>
          <w:sz w:val="22"/>
        </w:rPr>
        <w:t>The names of the persons reporting or providing information during investigation will be kept confidential within the community. Only those persons directing or implementing the investigative process will have access to these reports</w:t>
      </w:r>
    </w:p>
    <w:p w14:paraId="43DF3435" w14:textId="77777777" w:rsidR="006F7841" w:rsidRPr="00C21A95" w:rsidRDefault="006F7841" w:rsidP="00FF333E">
      <w:pPr>
        <w:numPr>
          <w:ilvl w:val="1"/>
          <w:numId w:val="9"/>
        </w:numPr>
        <w:rPr>
          <w:rFonts w:ascii="Georgia" w:hAnsi="Georgia"/>
          <w:sz w:val="22"/>
        </w:rPr>
      </w:pPr>
      <w:r w:rsidRPr="00C21A95">
        <w:rPr>
          <w:rFonts w:ascii="Georgia" w:hAnsi="Georgia"/>
          <w:sz w:val="22"/>
        </w:rPr>
        <w:t>Results will be maintained as confidential and released only to authorized representatives of the regulatory or law enforcement agencies</w:t>
      </w:r>
    </w:p>
    <w:p w14:paraId="64E2B10A" w14:textId="77777777" w:rsidR="006F7841" w:rsidRPr="00C21A95" w:rsidRDefault="006F7841" w:rsidP="00FF333E">
      <w:pPr>
        <w:numPr>
          <w:ilvl w:val="0"/>
          <w:numId w:val="9"/>
        </w:numPr>
        <w:rPr>
          <w:rFonts w:ascii="Georgia" w:hAnsi="Georgia" w:cs="Arial"/>
          <w:sz w:val="22"/>
        </w:rPr>
      </w:pPr>
      <w:r w:rsidRPr="00C21A95">
        <w:rPr>
          <w:rFonts w:ascii="Georgia" w:hAnsi="Georgia" w:cs="Arial"/>
          <w:sz w:val="22"/>
        </w:rPr>
        <w:t>Provide information on how to report incidents.</w:t>
      </w:r>
    </w:p>
    <w:p w14:paraId="491631C6" w14:textId="77777777" w:rsidR="007F654D" w:rsidRDefault="006F7841" w:rsidP="007F654D">
      <w:pPr>
        <w:pStyle w:val="Heading3"/>
        <w:numPr>
          <w:ilvl w:val="0"/>
          <w:numId w:val="5"/>
        </w:numPr>
        <w:rPr>
          <w:rFonts w:ascii="Georgia" w:hAnsi="Georgia"/>
          <w:sz w:val="22"/>
        </w:rPr>
      </w:pPr>
      <w:r w:rsidRPr="007F654D">
        <w:rPr>
          <w:rFonts w:ascii="Georgia" w:hAnsi="Georgia"/>
          <w:sz w:val="22"/>
        </w:rPr>
        <w:t xml:space="preserve">Provide residents, families and staff information on how and to whom they may report concerns, incidents and grievances without the fear of retaliation. </w:t>
      </w:r>
    </w:p>
    <w:p w14:paraId="253DAB42" w14:textId="77777777" w:rsidR="007F654D" w:rsidRDefault="006F7841" w:rsidP="007F654D">
      <w:pPr>
        <w:pStyle w:val="Heading3"/>
        <w:numPr>
          <w:ilvl w:val="0"/>
          <w:numId w:val="5"/>
        </w:numPr>
        <w:rPr>
          <w:rFonts w:ascii="Georgia" w:hAnsi="Georgia"/>
          <w:sz w:val="22"/>
        </w:rPr>
      </w:pPr>
      <w:r w:rsidRPr="007F654D">
        <w:rPr>
          <w:rFonts w:ascii="Georgia" w:hAnsi="Georgia"/>
          <w:sz w:val="22"/>
        </w:rPr>
        <w:t>Provide information that Ohio law prohibits persons from making false accusations against others</w:t>
      </w:r>
      <w:r w:rsidR="007F14F8" w:rsidRPr="007F654D">
        <w:rPr>
          <w:rFonts w:ascii="Georgia" w:hAnsi="Georgia"/>
          <w:sz w:val="22"/>
        </w:rPr>
        <w:t>.</w:t>
      </w:r>
    </w:p>
    <w:p w14:paraId="2DED8C58" w14:textId="59FBA033" w:rsidR="006F7841" w:rsidRPr="007F654D" w:rsidRDefault="006F7841" w:rsidP="007F654D">
      <w:pPr>
        <w:pStyle w:val="Heading3"/>
        <w:numPr>
          <w:ilvl w:val="0"/>
          <w:numId w:val="5"/>
        </w:numPr>
        <w:rPr>
          <w:rFonts w:ascii="Georgia" w:hAnsi="Georgia"/>
          <w:sz w:val="22"/>
        </w:rPr>
      </w:pPr>
      <w:r w:rsidRPr="007F654D">
        <w:rPr>
          <w:rFonts w:ascii="Georgia" w:hAnsi="Georgia"/>
          <w:sz w:val="22"/>
        </w:rPr>
        <w:t>Post information in the Health Center and Assisted Living for reporting abuse/neglect and suspected abuse/neglect</w:t>
      </w:r>
      <w:r w:rsidR="007F14F8" w:rsidRPr="007F654D">
        <w:rPr>
          <w:rFonts w:ascii="Georgia" w:hAnsi="Georgia"/>
          <w:sz w:val="22"/>
        </w:rPr>
        <w:t>.</w:t>
      </w:r>
    </w:p>
    <w:p w14:paraId="0D2DC8E4" w14:textId="77777777" w:rsidR="006F7841" w:rsidRPr="00C21A95" w:rsidRDefault="006F7841" w:rsidP="00FF333E">
      <w:pPr>
        <w:numPr>
          <w:ilvl w:val="0"/>
          <w:numId w:val="9"/>
        </w:numPr>
        <w:rPr>
          <w:rFonts w:ascii="Georgia" w:hAnsi="Georgia"/>
          <w:sz w:val="22"/>
        </w:rPr>
      </w:pPr>
      <w:r w:rsidRPr="00C21A95">
        <w:rPr>
          <w:rFonts w:ascii="Georgia" w:hAnsi="Georgia"/>
          <w:sz w:val="22"/>
        </w:rPr>
        <w:t>External Reporting of alleged abuse involving residents</w:t>
      </w:r>
    </w:p>
    <w:p w14:paraId="308079CB" w14:textId="5BF67E3B" w:rsidR="006F7841" w:rsidRPr="00C21A95" w:rsidRDefault="00B62DA6" w:rsidP="006C7EE0">
      <w:pPr>
        <w:numPr>
          <w:ilvl w:val="0"/>
          <w:numId w:val="11"/>
        </w:numPr>
        <w:rPr>
          <w:rFonts w:ascii="Georgia" w:hAnsi="Georgia"/>
          <w:sz w:val="22"/>
        </w:rPr>
      </w:pPr>
      <w:r w:rsidRPr="00C21A95">
        <w:rPr>
          <w:rFonts w:ascii="Georgia" w:hAnsi="Georgia"/>
          <w:i/>
          <w:iCs/>
          <w:sz w:val="22"/>
          <w:u w:val="single"/>
        </w:rPr>
        <w:t>For allegations occurring in the</w:t>
      </w:r>
      <w:r w:rsidR="006F7841" w:rsidRPr="00C21A95">
        <w:rPr>
          <w:rFonts w:ascii="Georgia" w:hAnsi="Georgia"/>
          <w:i/>
          <w:iCs/>
          <w:sz w:val="22"/>
          <w:u w:val="single"/>
        </w:rPr>
        <w:t xml:space="preserve"> Health Center</w:t>
      </w:r>
      <w:r w:rsidR="006F7841" w:rsidRPr="00C21A95">
        <w:rPr>
          <w:rFonts w:ascii="Georgia" w:hAnsi="Georgia"/>
          <w:i/>
          <w:iCs/>
          <w:sz w:val="22"/>
          <w:szCs w:val="24"/>
          <w:u w:val="single"/>
        </w:rPr>
        <w:t>,</w:t>
      </w:r>
      <w:r w:rsidR="006F7841" w:rsidRPr="00C21A95">
        <w:rPr>
          <w:rFonts w:ascii="Georgia" w:hAnsi="Georgia"/>
          <w:sz w:val="22"/>
          <w:szCs w:val="24"/>
        </w:rPr>
        <w:t xml:space="preserve"> </w:t>
      </w:r>
      <w:proofErr w:type="gramStart"/>
      <w:r w:rsidR="00423E89">
        <w:rPr>
          <w:rFonts w:ascii="Georgia" w:hAnsi="Georgia"/>
          <w:sz w:val="22"/>
          <w:szCs w:val="24"/>
        </w:rPr>
        <w:t>Immediately</w:t>
      </w:r>
      <w:proofErr w:type="gramEnd"/>
      <w:r w:rsidR="00423E89">
        <w:rPr>
          <w:rFonts w:ascii="Georgia" w:hAnsi="Georgia"/>
          <w:sz w:val="22"/>
          <w:szCs w:val="24"/>
        </w:rPr>
        <w:t xml:space="preserve"> but not later than 2 hours (reporting requirement under this regulation are based on real clock time, not business hours) if the alleged violation involves abuse or results in serious bodily injury.  Not later than 24 hours if the alleged violation involves neglect, exploitation, mistreatment, or misappropriation of resident property; and does not result in serious bodily injury.</w:t>
      </w:r>
      <w:r w:rsidR="006C7EE0" w:rsidRPr="00C21A95">
        <w:rPr>
          <w:rFonts w:ascii="Georgia" w:hAnsi="Georgia"/>
          <w:sz w:val="22"/>
        </w:rPr>
        <w:t xml:space="preserve"> </w:t>
      </w:r>
      <w:r w:rsidR="00423E89">
        <w:rPr>
          <w:rFonts w:ascii="Georgia" w:hAnsi="Georgia"/>
          <w:sz w:val="22"/>
        </w:rPr>
        <w:t>T</w:t>
      </w:r>
      <w:r w:rsidR="006C7EE0" w:rsidRPr="00C21A95">
        <w:rPr>
          <w:rFonts w:ascii="Georgia" w:hAnsi="Georgia"/>
          <w:sz w:val="22"/>
        </w:rPr>
        <w:t xml:space="preserve">he </w:t>
      </w:r>
      <w:r w:rsidR="0047668B" w:rsidRPr="00C21A95">
        <w:rPr>
          <w:rFonts w:ascii="Georgia" w:hAnsi="Georgia"/>
          <w:sz w:val="22"/>
          <w:szCs w:val="24"/>
        </w:rPr>
        <w:t xml:space="preserve">Administrator, </w:t>
      </w:r>
      <w:r w:rsidR="006F7841" w:rsidRPr="00C21A95">
        <w:rPr>
          <w:rFonts w:ascii="Georgia" w:hAnsi="Georgia"/>
          <w:sz w:val="22"/>
          <w:szCs w:val="24"/>
        </w:rPr>
        <w:t>Director of Nursing</w:t>
      </w:r>
      <w:r w:rsidR="0047668B" w:rsidRPr="00C21A95">
        <w:rPr>
          <w:rFonts w:ascii="Georgia" w:hAnsi="Georgia"/>
          <w:sz w:val="22"/>
          <w:szCs w:val="24"/>
        </w:rPr>
        <w:t xml:space="preserve"> or designee</w:t>
      </w:r>
      <w:r w:rsidR="006F7841" w:rsidRPr="00C21A95">
        <w:rPr>
          <w:rFonts w:ascii="Georgia" w:hAnsi="Georgia"/>
          <w:sz w:val="22"/>
          <w:szCs w:val="24"/>
        </w:rPr>
        <w:t xml:space="preserve"> must </w:t>
      </w:r>
      <w:r w:rsidR="00E27B25" w:rsidRPr="00C21A95">
        <w:rPr>
          <w:rFonts w:ascii="Georgia" w:hAnsi="Georgia"/>
          <w:sz w:val="22"/>
          <w:szCs w:val="24"/>
        </w:rPr>
        <w:t>log on to the Department of Health EIDC reporting website at:</w:t>
      </w:r>
      <w:r w:rsidR="00E27B25" w:rsidRPr="00C21A95">
        <w:rPr>
          <w:rFonts w:ascii="Georgia" w:hAnsi="Georgia"/>
          <w:sz w:val="22"/>
        </w:rPr>
        <w:t xml:space="preserve"> </w:t>
      </w:r>
      <w:hyperlink r:id="rId11" w:history="1">
        <w:r w:rsidR="00E27B25" w:rsidRPr="00C21A95">
          <w:rPr>
            <w:rStyle w:val="Hyperlink"/>
            <w:rFonts w:ascii="Georgia" w:hAnsi="Georgia"/>
            <w:color w:val="auto"/>
            <w:sz w:val="22"/>
          </w:rPr>
          <w:t>https://odhgateway.odh.ohio.gov/</w:t>
        </w:r>
      </w:hyperlink>
    </w:p>
    <w:p w14:paraId="4BCD259B" w14:textId="77777777" w:rsidR="00E27B25" w:rsidRPr="00C21A95" w:rsidRDefault="00B62DA6" w:rsidP="007F654D">
      <w:pPr>
        <w:numPr>
          <w:ilvl w:val="1"/>
          <w:numId w:val="11"/>
        </w:numPr>
        <w:tabs>
          <w:tab w:val="clear" w:pos="2160"/>
        </w:tabs>
        <w:ind w:left="2340"/>
        <w:rPr>
          <w:rFonts w:ascii="Georgia" w:hAnsi="Georgia"/>
          <w:sz w:val="22"/>
        </w:rPr>
      </w:pPr>
      <w:r w:rsidRPr="00C21A95">
        <w:rPr>
          <w:rFonts w:ascii="Georgia" w:hAnsi="Georgia"/>
          <w:sz w:val="22"/>
        </w:rPr>
        <w:t>Cho</w:t>
      </w:r>
      <w:r w:rsidR="0047668B" w:rsidRPr="00C21A95">
        <w:rPr>
          <w:rFonts w:ascii="Georgia" w:hAnsi="Georgia"/>
          <w:sz w:val="22"/>
        </w:rPr>
        <w:t>o</w:t>
      </w:r>
      <w:r w:rsidRPr="00C21A95">
        <w:rPr>
          <w:rFonts w:ascii="Georgia" w:hAnsi="Georgia"/>
          <w:sz w:val="22"/>
        </w:rPr>
        <w:t>se “Self Reported Incident” and complete as much as you can</w:t>
      </w:r>
    </w:p>
    <w:p w14:paraId="18288261" w14:textId="77777777" w:rsidR="006F7841" w:rsidRPr="00C21A95" w:rsidRDefault="006F7841" w:rsidP="007F654D">
      <w:pPr>
        <w:numPr>
          <w:ilvl w:val="1"/>
          <w:numId w:val="11"/>
        </w:numPr>
        <w:tabs>
          <w:tab w:val="clear" w:pos="2160"/>
        </w:tabs>
        <w:ind w:left="2340"/>
        <w:rPr>
          <w:rFonts w:ascii="Georgia" w:hAnsi="Georgia" w:cs="Arial"/>
          <w:sz w:val="22"/>
        </w:rPr>
      </w:pPr>
      <w:r w:rsidRPr="00C21A95">
        <w:rPr>
          <w:rFonts w:ascii="Georgia" w:hAnsi="Georgia" w:cs="Arial"/>
          <w:sz w:val="22"/>
        </w:rPr>
        <w:t>The</w:t>
      </w:r>
      <w:r w:rsidRPr="00C21A95">
        <w:rPr>
          <w:rFonts w:ascii="Georgia" w:hAnsi="Georgia" w:cs="Arial"/>
          <w:sz w:val="22"/>
          <w:szCs w:val="17"/>
        </w:rPr>
        <w:t xml:space="preserve"> results of a </w:t>
      </w:r>
      <w:r w:rsidR="00B62DA6" w:rsidRPr="00C21A95">
        <w:rPr>
          <w:rFonts w:ascii="Georgia" w:hAnsi="Georgia" w:cs="Arial"/>
          <w:sz w:val="22"/>
          <w:szCs w:val="17"/>
        </w:rPr>
        <w:t>thorough investigation must be concluded</w:t>
      </w:r>
      <w:r w:rsidRPr="00C21A95">
        <w:rPr>
          <w:rFonts w:ascii="Georgia" w:hAnsi="Georgia" w:cs="Arial"/>
          <w:sz w:val="22"/>
          <w:szCs w:val="17"/>
        </w:rPr>
        <w:t xml:space="preserve"> within five (5</w:t>
      </w:r>
      <w:r w:rsidR="00B62DA6" w:rsidRPr="00C21A95">
        <w:rPr>
          <w:rFonts w:ascii="Georgia" w:hAnsi="Georgia" w:cs="Arial"/>
          <w:sz w:val="22"/>
          <w:szCs w:val="17"/>
        </w:rPr>
        <w:t>) days of the incident.</w:t>
      </w:r>
    </w:p>
    <w:p w14:paraId="651E7942" w14:textId="77777777" w:rsidR="00B62DA6" w:rsidRPr="00C21A95" w:rsidRDefault="00B62DA6" w:rsidP="00FF333E">
      <w:pPr>
        <w:numPr>
          <w:ilvl w:val="0"/>
          <w:numId w:val="11"/>
        </w:numPr>
        <w:rPr>
          <w:rFonts w:ascii="Georgia" w:hAnsi="Georgia"/>
          <w:sz w:val="22"/>
        </w:rPr>
      </w:pPr>
      <w:r w:rsidRPr="00C21A95">
        <w:rPr>
          <w:rFonts w:ascii="Georgia" w:hAnsi="Georgia"/>
          <w:i/>
          <w:iCs/>
          <w:sz w:val="22"/>
          <w:u w:val="single"/>
        </w:rPr>
        <w:t xml:space="preserve">For allegations occurring in </w:t>
      </w:r>
      <w:r w:rsidR="006F7841" w:rsidRPr="00C21A95">
        <w:rPr>
          <w:rFonts w:ascii="Georgia" w:hAnsi="Georgia"/>
          <w:i/>
          <w:iCs/>
          <w:sz w:val="22"/>
          <w:u w:val="single"/>
        </w:rPr>
        <w:t>Assisted Living</w:t>
      </w:r>
      <w:r w:rsidRPr="00C21A95">
        <w:rPr>
          <w:rFonts w:ascii="Georgia" w:hAnsi="Georgia"/>
          <w:sz w:val="22"/>
        </w:rPr>
        <w:t xml:space="preserve">, the reporter will log on to the Department of Health EIDC reporting website at: </w:t>
      </w:r>
      <w:hyperlink r:id="rId12" w:history="1">
        <w:r w:rsidRPr="00C21A95">
          <w:rPr>
            <w:rStyle w:val="Hyperlink"/>
            <w:rFonts w:ascii="Georgia" w:hAnsi="Georgia"/>
            <w:color w:val="auto"/>
            <w:sz w:val="22"/>
          </w:rPr>
          <w:t>https://odhgateway.odh.ohio.gov/</w:t>
        </w:r>
      </w:hyperlink>
    </w:p>
    <w:p w14:paraId="5D1ED7C1" w14:textId="77777777" w:rsidR="00C32A7E" w:rsidRPr="007F654D" w:rsidRDefault="00B62DA6" w:rsidP="007F654D">
      <w:pPr>
        <w:numPr>
          <w:ilvl w:val="1"/>
          <w:numId w:val="11"/>
        </w:numPr>
        <w:tabs>
          <w:tab w:val="clear" w:pos="2160"/>
        </w:tabs>
        <w:ind w:left="2340"/>
        <w:rPr>
          <w:rFonts w:ascii="Georgia" w:hAnsi="Georgia"/>
          <w:sz w:val="22"/>
          <w:szCs w:val="22"/>
        </w:rPr>
      </w:pPr>
      <w:r w:rsidRPr="007F654D">
        <w:rPr>
          <w:rFonts w:ascii="Georgia" w:hAnsi="Georgia"/>
          <w:sz w:val="22"/>
          <w:szCs w:val="22"/>
        </w:rPr>
        <w:t>The incident must be reported and completed within five (5) days of the initial report</w:t>
      </w:r>
    </w:p>
    <w:p w14:paraId="0347EDD8" w14:textId="77777777" w:rsidR="00C21A95" w:rsidRPr="007F654D" w:rsidRDefault="00C21A95" w:rsidP="007F654D">
      <w:pPr>
        <w:numPr>
          <w:ilvl w:val="1"/>
          <w:numId w:val="11"/>
        </w:numPr>
        <w:tabs>
          <w:tab w:val="clear" w:pos="2160"/>
        </w:tabs>
        <w:ind w:left="2340"/>
        <w:rPr>
          <w:rFonts w:ascii="Georgia" w:hAnsi="Georgia"/>
          <w:sz w:val="22"/>
          <w:szCs w:val="22"/>
        </w:rPr>
      </w:pPr>
      <w:r w:rsidRPr="007F654D">
        <w:rPr>
          <w:rFonts w:ascii="Georgia" w:hAnsi="Georgia"/>
          <w:sz w:val="22"/>
          <w:szCs w:val="22"/>
        </w:rPr>
        <w:t xml:space="preserve">If the resident is receiving Medicaid Waiver benefits the Ohio Department of Aging or its designee will be notified within one </w:t>
      </w:r>
      <w:r w:rsidRPr="007F654D">
        <w:rPr>
          <w:rFonts w:ascii="Georgia" w:hAnsi="Georgia"/>
          <w:sz w:val="22"/>
          <w:szCs w:val="22"/>
        </w:rPr>
        <w:lastRenderedPageBreak/>
        <w:t xml:space="preserve">business day after becoming aware of any reasonable cause to believe an individual suffered abuse, neglect, or exploitation. </w:t>
      </w:r>
    </w:p>
    <w:p w14:paraId="797C2C11" w14:textId="77777777" w:rsidR="00247447" w:rsidRPr="00C21A95" w:rsidRDefault="00C32A7E" w:rsidP="007F14F8">
      <w:pPr>
        <w:pStyle w:val="ListParagraph"/>
        <w:numPr>
          <w:ilvl w:val="0"/>
          <w:numId w:val="9"/>
        </w:numPr>
        <w:rPr>
          <w:rFonts w:ascii="Georgia" w:hAnsi="Georgia" w:cs="Arial"/>
          <w:sz w:val="22"/>
          <w:szCs w:val="22"/>
        </w:rPr>
      </w:pPr>
      <w:r w:rsidRPr="00C21A95">
        <w:rPr>
          <w:rFonts w:ascii="Georgia" w:hAnsi="Georgia" w:cs="Arial"/>
          <w:sz w:val="22"/>
          <w:szCs w:val="22"/>
        </w:rPr>
        <w:t>Reporting crimes occurring to residents or suspicion of crimes in the skilled nursing facility</w:t>
      </w:r>
    </w:p>
    <w:p w14:paraId="2BB375A6" w14:textId="77777777" w:rsidR="00247447" w:rsidRPr="007F14F8" w:rsidRDefault="006D0221" w:rsidP="007F14F8">
      <w:pPr>
        <w:pStyle w:val="ListParagraph"/>
        <w:numPr>
          <w:ilvl w:val="0"/>
          <w:numId w:val="19"/>
        </w:numPr>
        <w:ind w:left="1440"/>
        <w:rPr>
          <w:rFonts w:ascii="Georgia" w:hAnsi="Georgia" w:cs="Arial"/>
          <w:sz w:val="22"/>
          <w:szCs w:val="22"/>
        </w:rPr>
      </w:pPr>
      <w:r w:rsidRPr="007F14F8">
        <w:rPr>
          <w:rFonts w:ascii="Georgia" w:eastAsia="MicrosoftYaHeiUI" w:hAnsi="Georgia" w:cs="Arial"/>
          <w:sz w:val="22"/>
          <w:szCs w:val="24"/>
        </w:rPr>
        <w:t>Examples of crimes would include but are not limited to:</w:t>
      </w:r>
    </w:p>
    <w:p w14:paraId="1EB53A3F"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Murder</w:t>
      </w:r>
    </w:p>
    <w:p w14:paraId="29884DAB"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Manslaughter</w:t>
      </w:r>
    </w:p>
    <w:p w14:paraId="6D18573C"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Rape</w:t>
      </w:r>
    </w:p>
    <w:p w14:paraId="59D788E3"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Assault &amp; Battery</w:t>
      </w:r>
    </w:p>
    <w:p w14:paraId="3CAB627A"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Sexual Abuse</w:t>
      </w:r>
    </w:p>
    <w:p w14:paraId="15EDBF62"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Theft/Robbery</w:t>
      </w:r>
    </w:p>
    <w:p w14:paraId="5CD3DD01"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Drug diversion for personal use or gain</w:t>
      </w:r>
    </w:p>
    <w:p w14:paraId="46D2575D" w14:textId="77777777" w:rsidR="00247447"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Identity Theft</w:t>
      </w:r>
    </w:p>
    <w:p w14:paraId="0E6E6920" w14:textId="77777777" w:rsidR="00B94CAF" w:rsidRPr="00C21A95" w:rsidRDefault="006D0221" w:rsidP="007F654D">
      <w:pPr>
        <w:pStyle w:val="ListParagraph"/>
        <w:numPr>
          <w:ilvl w:val="3"/>
          <w:numId w:val="18"/>
        </w:numPr>
        <w:ind w:left="2430" w:hanging="450"/>
        <w:rPr>
          <w:rFonts w:ascii="Georgia" w:hAnsi="Georgia" w:cs="Arial"/>
          <w:sz w:val="22"/>
          <w:szCs w:val="22"/>
        </w:rPr>
      </w:pPr>
      <w:r w:rsidRPr="00C21A95">
        <w:rPr>
          <w:rFonts w:ascii="Georgia" w:eastAsia="MicrosoftYaHeiUI" w:hAnsi="Georgia" w:cs="Arial"/>
          <w:sz w:val="22"/>
          <w:szCs w:val="24"/>
        </w:rPr>
        <w:t>Fraud &amp; Forgery</w:t>
      </w:r>
    </w:p>
    <w:p w14:paraId="3CC3980A" w14:textId="77777777" w:rsidR="00B94CAF" w:rsidRPr="00C21A95" w:rsidRDefault="00222735" w:rsidP="007F14F8">
      <w:pPr>
        <w:pStyle w:val="ListParagraph"/>
        <w:numPr>
          <w:ilvl w:val="2"/>
          <w:numId w:val="18"/>
        </w:numPr>
        <w:ind w:left="1440" w:hanging="360"/>
        <w:rPr>
          <w:rFonts w:ascii="Georgia" w:hAnsi="Georgia" w:cs="Arial"/>
          <w:sz w:val="22"/>
          <w:szCs w:val="22"/>
        </w:rPr>
      </w:pPr>
      <w:r w:rsidRPr="00C21A95">
        <w:rPr>
          <w:rFonts w:ascii="Georgia" w:hAnsi="Georgia" w:cs="Arial"/>
          <w:sz w:val="22"/>
          <w:szCs w:val="22"/>
        </w:rPr>
        <w:t>Annually, covered individuals (</w:t>
      </w:r>
      <w:proofErr w:type="gramStart"/>
      <w:r w:rsidR="006D0221" w:rsidRPr="00C21A95">
        <w:rPr>
          <w:rFonts w:ascii="Georgia" w:hAnsi="Georgia" w:cs="Arial"/>
          <w:color w:val="212121"/>
          <w:sz w:val="22"/>
          <w:szCs w:val="22"/>
        </w:rPr>
        <w:t>each individual</w:t>
      </w:r>
      <w:proofErr w:type="gramEnd"/>
      <w:r w:rsidR="006D0221" w:rsidRPr="00C21A95">
        <w:rPr>
          <w:rFonts w:ascii="Georgia" w:hAnsi="Georgia" w:cs="Arial"/>
          <w:color w:val="212121"/>
          <w:sz w:val="22"/>
          <w:szCs w:val="22"/>
        </w:rPr>
        <w:t xml:space="preserve"> who is an owner,</w:t>
      </w:r>
      <w:r w:rsidR="00B94CAF" w:rsidRPr="00C21A95">
        <w:rPr>
          <w:rFonts w:ascii="Georgia" w:hAnsi="Georgia" w:cs="Arial"/>
          <w:color w:val="212121"/>
          <w:sz w:val="22"/>
          <w:szCs w:val="22"/>
        </w:rPr>
        <w:t xml:space="preserve"> operator</w:t>
      </w:r>
      <w:r w:rsidR="006D0221" w:rsidRPr="00C21A95">
        <w:rPr>
          <w:rFonts w:ascii="Georgia" w:hAnsi="Georgia" w:cs="Arial"/>
          <w:color w:val="212121"/>
          <w:sz w:val="22"/>
          <w:szCs w:val="22"/>
        </w:rPr>
        <w:t>, employee, manager, agent, or contractor of a long-term care facility)</w:t>
      </w:r>
      <w:r w:rsidR="00B3539B" w:rsidRPr="00C21A95">
        <w:rPr>
          <w:rFonts w:ascii="Georgia" w:hAnsi="Georgia" w:cs="Arial"/>
          <w:sz w:val="22"/>
          <w:szCs w:val="22"/>
        </w:rPr>
        <w:t xml:space="preserve"> will be notified of their obligation to report crime or suspicion of a crime </w:t>
      </w:r>
      <w:r w:rsidRPr="00C21A95">
        <w:rPr>
          <w:rFonts w:ascii="Georgia" w:hAnsi="Georgia" w:cs="Arial"/>
          <w:sz w:val="22"/>
          <w:szCs w:val="22"/>
        </w:rPr>
        <w:t>occurring to residents and anyone receiving care in the facility to the Ohio Department of Health and one or more law enforcement agencies.</w:t>
      </w:r>
    </w:p>
    <w:p w14:paraId="36AC7FF1" w14:textId="77777777" w:rsidR="007D7417" w:rsidRPr="00C21A95" w:rsidRDefault="00222735" w:rsidP="007F14F8">
      <w:pPr>
        <w:pStyle w:val="ListParagraph"/>
        <w:numPr>
          <w:ilvl w:val="2"/>
          <w:numId w:val="18"/>
        </w:numPr>
        <w:ind w:left="1440" w:hanging="360"/>
        <w:rPr>
          <w:rFonts w:ascii="Georgia" w:hAnsi="Georgia" w:cs="Arial"/>
          <w:sz w:val="22"/>
          <w:szCs w:val="22"/>
        </w:rPr>
      </w:pPr>
      <w:r w:rsidRPr="00C21A95">
        <w:rPr>
          <w:rFonts w:ascii="Georgia" w:hAnsi="Georgia" w:cs="Arial"/>
          <w:sz w:val="22"/>
          <w:szCs w:val="22"/>
        </w:rPr>
        <w:t>The covered individual shall report not later than 2 hours after forming the suspicion, if the events that ca</w:t>
      </w:r>
      <w:r w:rsidR="001B56AD" w:rsidRPr="00C21A95">
        <w:rPr>
          <w:rFonts w:ascii="Georgia" w:hAnsi="Georgia" w:cs="Arial"/>
          <w:sz w:val="22"/>
          <w:szCs w:val="22"/>
        </w:rPr>
        <w:t>u</w:t>
      </w:r>
      <w:r w:rsidRPr="00C21A95">
        <w:rPr>
          <w:rFonts w:ascii="Georgia" w:hAnsi="Georgia" w:cs="Arial"/>
          <w:sz w:val="22"/>
          <w:szCs w:val="22"/>
        </w:rPr>
        <w:t xml:space="preserve">se the suspicion result in serious bodily injury, or not later than 24 hours if the events that cause the suspicion do not result in serious bodily injury. </w:t>
      </w:r>
    </w:p>
    <w:p w14:paraId="12B4FEE5" w14:textId="77777777" w:rsidR="007D7417" w:rsidRPr="00C21A95" w:rsidRDefault="007D7417" w:rsidP="007D7417">
      <w:pPr>
        <w:rPr>
          <w:rFonts w:ascii="Georgia" w:hAnsi="Georgia"/>
          <w:b/>
          <w:sz w:val="22"/>
        </w:rPr>
      </w:pPr>
    </w:p>
    <w:p w14:paraId="44A34F76" w14:textId="77777777" w:rsidR="007D7417" w:rsidRPr="00C21A95" w:rsidRDefault="007D7417" w:rsidP="007D7417">
      <w:pPr>
        <w:ind w:left="1800"/>
        <w:rPr>
          <w:rFonts w:ascii="Georgia" w:hAnsi="Georgia"/>
          <w:sz w:val="2"/>
          <w:szCs w:val="2"/>
        </w:rPr>
      </w:pPr>
    </w:p>
    <w:sectPr w:rsidR="007D7417" w:rsidRPr="00C21A95" w:rsidSect="001037F9">
      <w:headerReference w:type="default" r:id="rId13"/>
      <w:type w:val="continuous"/>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1FD46" w14:textId="77777777" w:rsidR="007D2767" w:rsidRDefault="007D2767">
      <w:r>
        <w:separator/>
      </w:r>
    </w:p>
  </w:endnote>
  <w:endnote w:type="continuationSeparator" w:id="0">
    <w:p w14:paraId="4DD0032D" w14:textId="77777777" w:rsidR="007D2767" w:rsidRDefault="007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icrosoftYaHeiUI">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5C48" w14:textId="77777777" w:rsidR="00B9657F" w:rsidRDefault="007F14F8">
    <w:pPr>
      <w:pStyle w:val="Footer"/>
      <w:ind w:right="360" w:firstLine="360"/>
    </w:pPr>
    <w:r>
      <w:rPr>
        <w:rFonts w:ascii="Avenir" w:hAnsi="Avenir"/>
      </w:rPr>
      <w:tab/>
    </w:r>
    <w:r>
      <w:rPr>
        <w:rFonts w:ascii="Avenir" w:hAnsi="Avenir"/>
      </w:rPr>
      <w:tab/>
    </w:r>
    <w:r w:rsidRPr="007F14F8">
      <w:rPr>
        <w:rFonts w:ascii="Avenir" w:hAnsi="Avenir"/>
        <w:sz w:val="22"/>
      </w:rPr>
      <w:t xml:space="preserve">Page </w:t>
    </w:r>
    <w:r w:rsidRPr="007F14F8">
      <w:rPr>
        <w:rFonts w:ascii="Avenir" w:hAnsi="Avenir"/>
        <w:b/>
        <w:sz w:val="22"/>
        <w:szCs w:val="24"/>
      </w:rPr>
      <w:fldChar w:fldCharType="begin"/>
    </w:r>
    <w:r w:rsidRPr="007F14F8">
      <w:rPr>
        <w:rFonts w:ascii="Avenir" w:hAnsi="Avenir"/>
        <w:b/>
        <w:sz w:val="22"/>
      </w:rPr>
      <w:instrText xml:space="preserve"> PAGE </w:instrText>
    </w:r>
    <w:r w:rsidRPr="007F14F8">
      <w:rPr>
        <w:rFonts w:ascii="Avenir" w:hAnsi="Avenir"/>
        <w:b/>
        <w:sz w:val="22"/>
        <w:szCs w:val="24"/>
      </w:rPr>
      <w:fldChar w:fldCharType="separate"/>
    </w:r>
    <w:r w:rsidRPr="007F14F8">
      <w:rPr>
        <w:rFonts w:ascii="Avenir" w:hAnsi="Avenir"/>
        <w:b/>
        <w:sz w:val="22"/>
        <w:szCs w:val="24"/>
      </w:rPr>
      <w:t>1</w:t>
    </w:r>
    <w:r w:rsidRPr="007F14F8">
      <w:rPr>
        <w:rFonts w:ascii="Avenir" w:hAnsi="Avenir"/>
        <w:b/>
        <w:sz w:val="22"/>
        <w:szCs w:val="24"/>
      </w:rPr>
      <w:fldChar w:fldCharType="end"/>
    </w:r>
    <w:r w:rsidRPr="007F14F8">
      <w:rPr>
        <w:rFonts w:ascii="Avenir" w:hAnsi="Avenir"/>
        <w:sz w:val="22"/>
      </w:rPr>
      <w:t xml:space="preserve"> of </w:t>
    </w:r>
    <w:r w:rsidRPr="007F14F8">
      <w:rPr>
        <w:rFonts w:ascii="Avenir" w:hAnsi="Avenir"/>
        <w:b/>
        <w:sz w:val="22"/>
        <w:szCs w:val="24"/>
      </w:rPr>
      <w:fldChar w:fldCharType="begin"/>
    </w:r>
    <w:r w:rsidRPr="007F14F8">
      <w:rPr>
        <w:rFonts w:ascii="Avenir" w:hAnsi="Avenir"/>
        <w:b/>
        <w:sz w:val="22"/>
      </w:rPr>
      <w:instrText xml:space="preserve"> NUMPAGES  </w:instrText>
    </w:r>
    <w:r w:rsidRPr="007F14F8">
      <w:rPr>
        <w:rFonts w:ascii="Avenir" w:hAnsi="Avenir"/>
        <w:b/>
        <w:sz w:val="22"/>
        <w:szCs w:val="24"/>
      </w:rPr>
      <w:fldChar w:fldCharType="separate"/>
    </w:r>
    <w:r w:rsidRPr="007F14F8">
      <w:rPr>
        <w:rFonts w:ascii="Avenir" w:hAnsi="Avenir"/>
        <w:b/>
        <w:sz w:val="22"/>
        <w:szCs w:val="24"/>
      </w:rPr>
      <w:t>7</w:t>
    </w:r>
    <w:r w:rsidRPr="007F14F8">
      <w:rPr>
        <w:rFonts w:ascii="Avenir" w:hAnsi="Avenir"/>
        <w:b/>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7C58" w14:textId="77777777" w:rsidR="00B9657F" w:rsidRDefault="00B9657F">
    <w:pPr>
      <w:pStyle w:val="Footer"/>
      <w:framePr w:wrap="around" w:vAnchor="text" w:hAnchor="margin" w:xAlign="center" w:y="1"/>
      <w:rPr>
        <w:rStyle w:val="PageNumber"/>
      </w:rPr>
    </w:pPr>
  </w:p>
  <w:p w14:paraId="780E0FF6" w14:textId="77777777" w:rsidR="00B9657F" w:rsidRDefault="007F14F8" w:rsidP="007F14F8">
    <w:pPr>
      <w:pStyle w:val="Footer"/>
      <w:tabs>
        <w:tab w:val="clear" w:pos="4320"/>
      </w:tabs>
      <w:jc w:val="right"/>
    </w:pPr>
    <w:r>
      <w:rPr>
        <w:rFonts w:ascii="Avenir" w:hAnsi="Avenir"/>
      </w:rPr>
      <w:tab/>
    </w:r>
    <w:r>
      <w:rPr>
        <w:rFonts w:ascii="Avenir" w:hAnsi="Avenir"/>
      </w:rPr>
      <w:tab/>
    </w:r>
    <w:r>
      <w:rPr>
        <w:rFonts w:ascii="Avenir" w:hAnsi="Avenir"/>
      </w:rPr>
      <w:tab/>
    </w:r>
    <w:r w:rsidRPr="007F14F8">
      <w:rPr>
        <w:rFonts w:ascii="Avenir" w:hAnsi="Avenir"/>
        <w:sz w:val="22"/>
      </w:rPr>
      <w:t xml:space="preserve">Page </w:t>
    </w:r>
    <w:r w:rsidRPr="007F14F8">
      <w:rPr>
        <w:rFonts w:ascii="Avenir" w:hAnsi="Avenir"/>
        <w:b/>
        <w:sz w:val="22"/>
        <w:szCs w:val="24"/>
      </w:rPr>
      <w:fldChar w:fldCharType="begin"/>
    </w:r>
    <w:r w:rsidRPr="007F14F8">
      <w:rPr>
        <w:rFonts w:ascii="Avenir" w:hAnsi="Avenir"/>
        <w:b/>
        <w:sz w:val="22"/>
      </w:rPr>
      <w:instrText xml:space="preserve"> PAGE </w:instrText>
    </w:r>
    <w:r w:rsidRPr="007F14F8">
      <w:rPr>
        <w:rFonts w:ascii="Avenir" w:hAnsi="Avenir"/>
        <w:b/>
        <w:sz w:val="22"/>
        <w:szCs w:val="24"/>
      </w:rPr>
      <w:fldChar w:fldCharType="separate"/>
    </w:r>
    <w:r w:rsidRPr="007F14F8">
      <w:rPr>
        <w:rFonts w:ascii="Avenir" w:hAnsi="Avenir"/>
        <w:b/>
        <w:sz w:val="22"/>
        <w:szCs w:val="24"/>
      </w:rPr>
      <w:t>1</w:t>
    </w:r>
    <w:r w:rsidRPr="007F14F8">
      <w:rPr>
        <w:rFonts w:ascii="Avenir" w:hAnsi="Avenir"/>
        <w:b/>
        <w:sz w:val="22"/>
        <w:szCs w:val="24"/>
      </w:rPr>
      <w:fldChar w:fldCharType="end"/>
    </w:r>
    <w:r w:rsidRPr="007F14F8">
      <w:rPr>
        <w:rFonts w:ascii="Avenir" w:hAnsi="Avenir"/>
        <w:sz w:val="22"/>
      </w:rPr>
      <w:t xml:space="preserve"> of </w:t>
    </w:r>
    <w:r w:rsidRPr="007F14F8">
      <w:rPr>
        <w:rFonts w:ascii="Avenir" w:hAnsi="Avenir"/>
        <w:b/>
        <w:sz w:val="22"/>
        <w:szCs w:val="24"/>
      </w:rPr>
      <w:fldChar w:fldCharType="begin"/>
    </w:r>
    <w:r w:rsidRPr="007F14F8">
      <w:rPr>
        <w:rFonts w:ascii="Avenir" w:hAnsi="Avenir"/>
        <w:b/>
        <w:sz w:val="22"/>
      </w:rPr>
      <w:instrText xml:space="preserve"> NUMPAGES  </w:instrText>
    </w:r>
    <w:r w:rsidRPr="007F14F8">
      <w:rPr>
        <w:rFonts w:ascii="Avenir" w:hAnsi="Avenir"/>
        <w:b/>
        <w:sz w:val="22"/>
        <w:szCs w:val="24"/>
      </w:rPr>
      <w:fldChar w:fldCharType="separate"/>
    </w:r>
    <w:r w:rsidRPr="007F14F8">
      <w:rPr>
        <w:rFonts w:ascii="Avenir" w:hAnsi="Avenir"/>
        <w:b/>
        <w:sz w:val="22"/>
        <w:szCs w:val="24"/>
      </w:rPr>
      <w:t>1</w:t>
    </w:r>
    <w:r w:rsidRPr="007F14F8">
      <w:rPr>
        <w:rFonts w:ascii="Avenir" w:hAnsi="Avenir"/>
        <w:b/>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7674A" w14:textId="77777777" w:rsidR="007D2767" w:rsidRDefault="007D2767">
      <w:r>
        <w:separator/>
      </w:r>
    </w:p>
  </w:footnote>
  <w:footnote w:type="continuationSeparator" w:id="0">
    <w:p w14:paraId="73F391A8" w14:textId="77777777" w:rsidR="007D2767" w:rsidRDefault="007D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7099" w14:textId="77777777" w:rsidR="00B9657F" w:rsidRDefault="00B9657F" w:rsidP="007D7417">
    <w:pPr>
      <w:jc w:val="right"/>
      <w:rPr>
        <w:rFonts w:ascii="Avenir" w:hAnsi="Avenir"/>
        <w:sz w:val="32"/>
        <w:szCs w:val="32"/>
      </w:rPr>
    </w:pPr>
    <w:r>
      <w:rPr>
        <w:rFonts w:ascii="Avenir" w:hAnsi="Avenir"/>
        <w:noProof/>
        <w:sz w:val="32"/>
        <w:szCs w:val="32"/>
      </w:rPr>
      <w:drawing>
        <wp:anchor distT="0" distB="0" distL="114300" distR="114300" simplePos="0" relativeHeight="251659264" behindDoc="0" locked="0" layoutInCell="1" allowOverlap="1" wp14:anchorId="2CF3C6F1" wp14:editId="1DCDBAD2">
          <wp:simplePos x="0" y="0"/>
          <wp:positionH relativeFrom="margin">
            <wp:posOffset>-397040</wp:posOffset>
          </wp:positionH>
          <wp:positionV relativeFrom="margin">
            <wp:posOffset>-3355340</wp:posOffset>
          </wp:positionV>
          <wp:extent cx="2131695" cy="556260"/>
          <wp:effectExtent l="19050" t="0" r="1905" b="0"/>
          <wp:wrapSquare wrapText="bothSides"/>
          <wp:docPr id="2"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Corporate Black small.jpg"/>
                  <pic:cNvPicPr>
                    <a:picLocks noChangeAspect="1" noChangeArrowheads="1"/>
                  </pic:cNvPicPr>
                </pic:nvPicPr>
                <pic:blipFill>
                  <a:blip r:embed="rId1"/>
                  <a:srcRect/>
                  <a:stretch>
                    <a:fillRect/>
                  </a:stretch>
                </pic:blipFill>
                <pic:spPr bwMode="auto">
                  <a:xfrm>
                    <a:off x="0" y="0"/>
                    <a:ext cx="2131695" cy="556260"/>
                  </a:xfrm>
                  <a:prstGeom prst="rect">
                    <a:avLst/>
                  </a:prstGeom>
                  <a:noFill/>
                  <a:ln w="9525">
                    <a:noFill/>
                    <a:miter lim="800000"/>
                    <a:headEnd/>
                    <a:tailEnd/>
                  </a:ln>
                </pic:spPr>
              </pic:pic>
            </a:graphicData>
          </a:graphic>
        </wp:anchor>
      </w:drawing>
    </w:r>
    <w:r>
      <w:rPr>
        <w:rFonts w:ascii="Avenir" w:hAnsi="Avenir"/>
        <w:sz w:val="32"/>
        <w:szCs w:val="32"/>
      </w:rPr>
      <w:t>SNF Nursing</w:t>
    </w:r>
    <w:r w:rsidRPr="0091763A">
      <w:rPr>
        <w:rFonts w:ascii="Avenir" w:hAnsi="Avenir"/>
        <w:sz w:val="32"/>
        <w:szCs w:val="32"/>
      </w:rPr>
      <w:t xml:space="preserve"> Policy</w:t>
    </w:r>
  </w:p>
  <w:p w14:paraId="62DB7C5D" w14:textId="77777777" w:rsidR="00B9657F" w:rsidRPr="0091763A" w:rsidRDefault="00B9657F" w:rsidP="007D7417">
    <w:pPr>
      <w:jc w:val="right"/>
      <w:rPr>
        <w:rFonts w:ascii="Avenir" w:hAnsi="Aveni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878"/>
      <w:gridCol w:w="2880"/>
    </w:tblGrid>
    <w:tr w:rsidR="00C72807" w:rsidRPr="0091763A" w14:paraId="11739E18" w14:textId="77777777" w:rsidTr="00C72807">
      <w:trPr>
        <w:trHeight w:val="432"/>
      </w:trPr>
      <w:tc>
        <w:tcPr>
          <w:tcW w:w="8630" w:type="dxa"/>
          <w:gridSpan w:val="3"/>
          <w:shd w:val="clear" w:color="auto" w:fill="D9D9D9" w:themeFill="background1" w:themeFillShade="D9"/>
          <w:vAlign w:val="center"/>
        </w:tcPr>
        <w:p w14:paraId="1F0B5975" w14:textId="77777777" w:rsidR="00C72807" w:rsidRPr="0091763A" w:rsidRDefault="00C72807" w:rsidP="00C72807">
          <w:pPr>
            <w:rPr>
              <w:rFonts w:ascii="Avenir" w:eastAsiaTheme="minorHAnsi" w:hAnsi="Avenir" w:cstheme="minorBidi"/>
              <w:b/>
            </w:rPr>
          </w:pPr>
          <w:r w:rsidRPr="0091763A">
            <w:rPr>
              <w:rFonts w:ascii="Avenir" w:eastAsiaTheme="minorHAnsi" w:hAnsi="Avenir" w:cstheme="minorBidi"/>
              <w:b/>
            </w:rPr>
            <w:t>Policy Name</w:t>
          </w:r>
        </w:p>
      </w:tc>
    </w:tr>
    <w:tr w:rsidR="00C72807" w:rsidRPr="00383057" w14:paraId="7ABEFBFC" w14:textId="77777777" w:rsidTr="00C72807">
      <w:trPr>
        <w:trHeight w:val="576"/>
      </w:trPr>
      <w:tc>
        <w:tcPr>
          <w:tcW w:w="8630" w:type="dxa"/>
          <w:gridSpan w:val="3"/>
          <w:vAlign w:val="center"/>
        </w:tcPr>
        <w:p w14:paraId="500213D0" w14:textId="77777777" w:rsidR="00C72807" w:rsidRPr="00C8242E" w:rsidRDefault="00C72807" w:rsidP="00C72807">
          <w:pPr>
            <w:rPr>
              <w:rFonts w:ascii="Georgia" w:eastAsiaTheme="minorHAnsi" w:hAnsi="Georgia" w:cstheme="minorBidi"/>
              <w:szCs w:val="24"/>
            </w:rPr>
          </w:pPr>
          <w:r w:rsidRPr="00C8242E">
            <w:rPr>
              <w:rFonts w:ascii="Georgia" w:hAnsi="Georgia"/>
              <w:bCs/>
              <w:szCs w:val="24"/>
            </w:rPr>
            <w:t>A</w:t>
          </w:r>
          <w:r>
            <w:rPr>
              <w:rFonts w:ascii="Georgia" w:hAnsi="Georgia"/>
              <w:bCs/>
              <w:szCs w:val="24"/>
            </w:rPr>
            <w:t>buse, Neglect Misappropriation and Crime Reporting</w:t>
          </w:r>
        </w:p>
      </w:tc>
    </w:tr>
    <w:tr w:rsidR="00B9657F" w:rsidRPr="0091763A" w14:paraId="4EEC9052" w14:textId="77777777" w:rsidTr="00C67391">
      <w:tc>
        <w:tcPr>
          <w:tcW w:w="2872" w:type="dxa"/>
          <w:shd w:val="clear" w:color="auto" w:fill="D9D9D9" w:themeFill="background1" w:themeFillShade="D9"/>
        </w:tcPr>
        <w:p w14:paraId="0BD5E232" w14:textId="77777777" w:rsidR="00B9657F" w:rsidRPr="0091763A" w:rsidRDefault="00B9657F" w:rsidP="00103BF9">
          <w:pPr>
            <w:rPr>
              <w:rFonts w:ascii="Avenir" w:eastAsiaTheme="minorHAnsi" w:hAnsi="Avenir" w:cstheme="minorBidi"/>
              <w:b/>
            </w:rPr>
          </w:pPr>
          <w:r w:rsidRPr="0091763A">
            <w:rPr>
              <w:rFonts w:ascii="Avenir" w:eastAsiaTheme="minorHAnsi" w:hAnsi="Avenir" w:cstheme="minorBidi"/>
              <w:b/>
            </w:rPr>
            <w:t>Effective Date</w:t>
          </w:r>
        </w:p>
      </w:tc>
      <w:tc>
        <w:tcPr>
          <w:tcW w:w="2878" w:type="dxa"/>
          <w:shd w:val="clear" w:color="auto" w:fill="D9D9D9" w:themeFill="background1" w:themeFillShade="D9"/>
          <w:tcMar>
            <w:top w:w="115" w:type="dxa"/>
            <w:left w:w="115" w:type="dxa"/>
            <w:bottom w:w="115" w:type="dxa"/>
            <w:right w:w="115" w:type="dxa"/>
          </w:tcMar>
        </w:tcPr>
        <w:p w14:paraId="27533E28" w14:textId="77777777" w:rsidR="00B9657F" w:rsidRPr="0091763A" w:rsidRDefault="00B9657F" w:rsidP="00103BF9">
          <w:pPr>
            <w:rPr>
              <w:rFonts w:ascii="Avenir" w:eastAsiaTheme="minorHAnsi" w:hAnsi="Avenir" w:cstheme="minorBidi"/>
              <w:b/>
            </w:rPr>
          </w:pPr>
          <w:r w:rsidRPr="0091763A">
            <w:rPr>
              <w:rFonts w:ascii="Avenir" w:eastAsiaTheme="minorHAnsi" w:hAnsi="Avenir" w:cstheme="minorBidi"/>
              <w:b/>
            </w:rPr>
            <w:t>Revised Date</w:t>
          </w:r>
        </w:p>
      </w:tc>
      <w:tc>
        <w:tcPr>
          <w:tcW w:w="2880" w:type="dxa"/>
          <w:shd w:val="clear" w:color="auto" w:fill="D9D9D9" w:themeFill="background1" w:themeFillShade="D9"/>
        </w:tcPr>
        <w:p w14:paraId="3F843B87" w14:textId="77777777" w:rsidR="00B9657F" w:rsidRPr="0091763A" w:rsidRDefault="00B9657F" w:rsidP="00103BF9">
          <w:pPr>
            <w:rPr>
              <w:rFonts w:ascii="Avenir" w:eastAsiaTheme="minorHAnsi" w:hAnsi="Avenir" w:cstheme="minorBidi"/>
              <w:b/>
            </w:rPr>
          </w:pPr>
          <w:r w:rsidRPr="0091763A">
            <w:rPr>
              <w:rFonts w:ascii="Avenir" w:eastAsiaTheme="minorHAnsi" w:hAnsi="Avenir" w:cstheme="minorBidi"/>
              <w:b/>
            </w:rPr>
            <w:t>Next Review Date</w:t>
          </w:r>
        </w:p>
      </w:tc>
    </w:tr>
    <w:tr w:rsidR="00B9657F" w:rsidRPr="00383057" w14:paraId="22078F76" w14:textId="77777777" w:rsidTr="00C67391">
      <w:tc>
        <w:tcPr>
          <w:tcW w:w="2872" w:type="dxa"/>
        </w:tcPr>
        <w:p w14:paraId="6469714E" w14:textId="38D7C07F" w:rsidR="00B9657F" w:rsidRPr="00383057" w:rsidRDefault="00C72807" w:rsidP="00103BF9">
          <w:pPr>
            <w:rPr>
              <w:rFonts w:ascii="Georgia" w:eastAsiaTheme="minorHAnsi" w:hAnsi="Georgia" w:cstheme="minorBidi"/>
            </w:rPr>
          </w:pPr>
          <w:r>
            <w:rPr>
              <w:rFonts w:ascii="Georgia" w:eastAsiaTheme="minorHAnsi" w:hAnsi="Georgia" w:cstheme="minorBidi"/>
            </w:rPr>
            <w:t>0</w:t>
          </w:r>
          <w:r w:rsidR="00B9657F">
            <w:rPr>
              <w:rFonts w:ascii="Georgia" w:eastAsiaTheme="minorHAnsi" w:hAnsi="Georgia" w:cstheme="minorBidi"/>
            </w:rPr>
            <w:t>8/14/</w:t>
          </w:r>
          <w:r>
            <w:rPr>
              <w:rFonts w:ascii="Georgia" w:eastAsiaTheme="minorHAnsi" w:hAnsi="Georgia" w:cstheme="minorBidi"/>
            </w:rPr>
            <w:t>19</w:t>
          </w:r>
          <w:r w:rsidR="00B9657F">
            <w:rPr>
              <w:rFonts w:ascii="Georgia" w:eastAsiaTheme="minorHAnsi" w:hAnsi="Georgia" w:cstheme="minorBidi"/>
            </w:rPr>
            <w:t>99</w:t>
          </w:r>
        </w:p>
      </w:tc>
      <w:tc>
        <w:tcPr>
          <w:tcW w:w="2878" w:type="dxa"/>
          <w:tcMar>
            <w:top w:w="115" w:type="dxa"/>
            <w:left w:w="115" w:type="dxa"/>
            <w:bottom w:w="115" w:type="dxa"/>
            <w:right w:w="115" w:type="dxa"/>
          </w:tcMar>
        </w:tcPr>
        <w:p w14:paraId="3C2C9D2B" w14:textId="2548F883" w:rsidR="00B9657F" w:rsidRPr="00383057" w:rsidRDefault="005769AC" w:rsidP="00103BF9">
          <w:pPr>
            <w:rPr>
              <w:rFonts w:ascii="Georgia" w:eastAsiaTheme="minorHAnsi" w:hAnsi="Georgia" w:cstheme="minorBidi"/>
            </w:rPr>
          </w:pPr>
          <w:r>
            <w:rPr>
              <w:rFonts w:ascii="Georgia" w:eastAsiaTheme="minorHAnsi" w:hAnsi="Georgia" w:cstheme="minorBidi"/>
            </w:rPr>
            <w:t>0</w:t>
          </w:r>
          <w:r w:rsidR="00E456ED">
            <w:rPr>
              <w:rFonts w:ascii="Georgia" w:eastAsiaTheme="minorHAnsi" w:hAnsi="Georgia" w:cstheme="minorBidi"/>
            </w:rPr>
            <w:t>1</w:t>
          </w:r>
          <w:r w:rsidR="003129B8">
            <w:rPr>
              <w:rFonts w:ascii="Georgia" w:eastAsiaTheme="minorHAnsi" w:hAnsi="Georgia" w:cstheme="minorBidi"/>
            </w:rPr>
            <w:t>/</w:t>
          </w:r>
          <w:r w:rsidR="00DE18C2">
            <w:rPr>
              <w:rFonts w:ascii="Georgia" w:eastAsiaTheme="minorHAnsi" w:hAnsi="Georgia" w:cstheme="minorBidi"/>
            </w:rPr>
            <w:t>18</w:t>
          </w:r>
          <w:r w:rsidR="003129B8">
            <w:rPr>
              <w:rFonts w:ascii="Georgia" w:eastAsiaTheme="minorHAnsi" w:hAnsi="Georgia" w:cstheme="minorBidi"/>
            </w:rPr>
            <w:t>/</w:t>
          </w:r>
          <w:r w:rsidR="00C72807">
            <w:rPr>
              <w:rFonts w:ascii="Georgia" w:eastAsiaTheme="minorHAnsi" w:hAnsi="Georgia" w:cstheme="minorBidi"/>
            </w:rPr>
            <w:t>20</w:t>
          </w:r>
          <w:r w:rsidR="00DE18C2">
            <w:rPr>
              <w:rFonts w:ascii="Georgia" w:eastAsiaTheme="minorHAnsi" w:hAnsi="Georgia" w:cstheme="minorBidi"/>
            </w:rPr>
            <w:t>23</w:t>
          </w:r>
        </w:p>
      </w:tc>
      <w:tc>
        <w:tcPr>
          <w:tcW w:w="2880" w:type="dxa"/>
        </w:tcPr>
        <w:p w14:paraId="169660AD" w14:textId="7B728BA2" w:rsidR="00B9657F" w:rsidRPr="00383057" w:rsidRDefault="005769AC" w:rsidP="00103BF9">
          <w:pPr>
            <w:rPr>
              <w:rFonts w:ascii="Georgia" w:eastAsiaTheme="minorHAnsi" w:hAnsi="Georgia" w:cstheme="minorBidi"/>
            </w:rPr>
          </w:pPr>
          <w:r>
            <w:rPr>
              <w:rFonts w:ascii="Georgia" w:eastAsiaTheme="minorHAnsi" w:hAnsi="Georgia" w:cstheme="minorBidi"/>
            </w:rPr>
            <w:t>0</w:t>
          </w:r>
          <w:r w:rsidR="003129B8">
            <w:rPr>
              <w:rFonts w:ascii="Georgia" w:eastAsiaTheme="minorHAnsi" w:hAnsi="Georgia" w:cstheme="minorBidi"/>
            </w:rPr>
            <w:t>1/</w:t>
          </w:r>
          <w:r w:rsidR="00DE18C2">
            <w:rPr>
              <w:rFonts w:ascii="Georgia" w:eastAsiaTheme="minorHAnsi" w:hAnsi="Georgia" w:cstheme="minorBidi"/>
            </w:rPr>
            <w:t>18</w:t>
          </w:r>
          <w:r w:rsidR="003129B8">
            <w:rPr>
              <w:rFonts w:ascii="Georgia" w:eastAsiaTheme="minorHAnsi" w:hAnsi="Georgia" w:cstheme="minorBidi"/>
            </w:rPr>
            <w:t>/</w:t>
          </w:r>
          <w:r w:rsidR="00C72807">
            <w:rPr>
              <w:rFonts w:ascii="Georgia" w:eastAsiaTheme="minorHAnsi" w:hAnsi="Georgia" w:cstheme="minorBidi"/>
            </w:rPr>
            <w:t>20</w:t>
          </w:r>
          <w:r w:rsidR="003129B8">
            <w:rPr>
              <w:rFonts w:ascii="Georgia" w:eastAsiaTheme="minorHAnsi" w:hAnsi="Georgia" w:cstheme="minorBidi"/>
            </w:rPr>
            <w:t>2</w:t>
          </w:r>
          <w:r w:rsidR="00DE18C2">
            <w:rPr>
              <w:rFonts w:ascii="Georgia" w:eastAsiaTheme="minorHAnsi" w:hAnsi="Georgia" w:cstheme="minorBidi"/>
            </w:rPr>
            <w:t>5</w:t>
          </w:r>
        </w:p>
      </w:tc>
    </w:tr>
    <w:tr w:rsidR="00C67391" w:rsidRPr="0091763A" w14:paraId="77F222F4" w14:textId="77777777" w:rsidTr="00C67391">
      <w:trPr>
        <w:trHeight w:val="432"/>
      </w:trPr>
      <w:tc>
        <w:tcPr>
          <w:tcW w:w="8630" w:type="dxa"/>
          <w:gridSpan w:val="3"/>
          <w:shd w:val="clear" w:color="auto" w:fill="D9D9D9" w:themeFill="background1" w:themeFillShade="D9"/>
          <w:vAlign w:val="center"/>
        </w:tcPr>
        <w:p w14:paraId="171767B4" w14:textId="448848D4" w:rsidR="00C67391" w:rsidRPr="0091763A" w:rsidRDefault="00C67391" w:rsidP="00C67391">
          <w:pPr>
            <w:rPr>
              <w:rFonts w:ascii="Avenir" w:eastAsiaTheme="minorHAnsi" w:hAnsi="Avenir" w:cstheme="minorBidi"/>
              <w:b/>
            </w:rPr>
          </w:pPr>
          <w:r w:rsidRPr="0091763A">
            <w:rPr>
              <w:rFonts w:ascii="Avenir" w:eastAsiaTheme="minorHAnsi" w:hAnsi="Avenir" w:cstheme="minorBidi"/>
              <w:b/>
            </w:rPr>
            <w:t>A</w:t>
          </w:r>
          <w:r w:rsidR="00975960">
            <w:rPr>
              <w:rFonts w:ascii="Avenir" w:eastAsiaTheme="minorHAnsi" w:hAnsi="Avenir" w:cstheme="minorBidi"/>
              <w:b/>
            </w:rPr>
            <w:t>uthor &amp; A</w:t>
          </w:r>
          <w:r w:rsidRPr="0091763A">
            <w:rPr>
              <w:rFonts w:ascii="Avenir" w:eastAsiaTheme="minorHAnsi" w:hAnsi="Avenir" w:cstheme="minorBidi"/>
              <w:b/>
            </w:rPr>
            <w:t>pprover Title</w:t>
          </w:r>
        </w:p>
      </w:tc>
    </w:tr>
    <w:tr w:rsidR="00C67391" w:rsidRPr="00383057" w14:paraId="23DF6826" w14:textId="77777777" w:rsidTr="00C67391">
      <w:trPr>
        <w:trHeight w:val="576"/>
      </w:trPr>
      <w:tc>
        <w:tcPr>
          <w:tcW w:w="8630" w:type="dxa"/>
          <w:gridSpan w:val="3"/>
          <w:vAlign w:val="center"/>
        </w:tcPr>
        <w:p w14:paraId="1F33DE2F" w14:textId="64676757" w:rsidR="00C67391" w:rsidRPr="00383057" w:rsidRDefault="00C67391" w:rsidP="00C67391">
          <w:pPr>
            <w:rPr>
              <w:rFonts w:ascii="Georgia" w:eastAsiaTheme="minorHAnsi" w:hAnsi="Georgia" w:cstheme="minorBidi"/>
            </w:rPr>
          </w:pPr>
          <w:r>
            <w:rPr>
              <w:rFonts w:ascii="Georgia" w:eastAsiaTheme="minorHAnsi" w:hAnsi="Georgia" w:cstheme="minorBidi"/>
            </w:rPr>
            <w:t>Division Director of Clinical Operations</w:t>
          </w:r>
        </w:p>
      </w:tc>
    </w:tr>
    <w:tr w:rsidR="00B9657F" w:rsidRPr="0091763A" w14:paraId="60DD7355" w14:textId="77777777" w:rsidTr="00C67391">
      <w:tc>
        <w:tcPr>
          <w:tcW w:w="8630" w:type="dxa"/>
          <w:gridSpan w:val="3"/>
          <w:shd w:val="clear" w:color="auto" w:fill="D9D9D9" w:themeFill="background1" w:themeFillShade="D9"/>
          <w:tcMar>
            <w:top w:w="115" w:type="dxa"/>
            <w:left w:w="115" w:type="dxa"/>
            <w:bottom w:w="115" w:type="dxa"/>
            <w:right w:w="115" w:type="dxa"/>
          </w:tcMar>
        </w:tcPr>
        <w:p w14:paraId="4CAB40B0" w14:textId="77777777" w:rsidR="00B9657F" w:rsidRPr="0091763A" w:rsidRDefault="00B9657F" w:rsidP="00103BF9">
          <w:pPr>
            <w:rPr>
              <w:rFonts w:ascii="Avenir" w:eastAsiaTheme="minorHAnsi" w:hAnsi="Avenir" w:cstheme="minorBidi"/>
            </w:rPr>
          </w:pPr>
          <w:r w:rsidRPr="0091763A">
            <w:rPr>
              <w:rFonts w:ascii="Avenir" w:eastAsiaTheme="minorHAnsi" w:hAnsi="Avenir" w:cstheme="minorBidi"/>
              <w:b/>
            </w:rPr>
            <w:t>Attachments or Other Resources (Not Required)</w:t>
          </w:r>
        </w:p>
      </w:tc>
    </w:tr>
    <w:tr w:rsidR="00B9657F" w:rsidRPr="00934D41" w14:paraId="19728287" w14:textId="77777777" w:rsidTr="00C67391">
      <w:tc>
        <w:tcPr>
          <w:tcW w:w="8630" w:type="dxa"/>
          <w:gridSpan w:val="3"/>
          <w:shd w:val="clear" w:color="auto" w:fill="auto"/>
          <w:tcMar>
            <w:top w:w="115" w:type="dxa"/>
            <w:left w:w="115" w:type="dxa"/>
            <w:bottom w:w="115" w:type="dxa"/>
            <w:right w:w="115" w:type="dxa"/>
          </w:tcMar>
        </w:tcPr>
        <w:p w14:paraId="2A9E6417" w14:textId="77777777" w:rsidR="00B9657F" w:rsidRPr="00934D41" w:rsidRDefault="00B9657F" w:rsidP="00103BF9">
          <w:pPr>
            <w:rPr>
              <w:rFonts w:eastAsiaTheme="minorHAnsi" w:cs="Arial"/>
              <w:sz w:val="10"/>
              <w:szCs w:val="10"/>
            </w:rPr>
          </w:pPr>
        </w:p>
      </w:tc>
    </w:tr>
  </w:tbl>
  <w:p w14:paraId="5906230C" w14:textId="77777777" w:rsidR="00B9657F" w:rsidRDefault="00B96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3BEE" w14:textId="77777777" w:rsidR="007F14F8" w:rsidRPr="007F14F8" w:rsidRDefault="007F14F8" w:rsidP="007F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BAC"/>
    <w:multiLevelType w:val="hybridMultilevel"/>
    <w:tmpl w:val="68A26E7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3F2292"/>
    <w:multiLevelType w:val="hybridMultilevel"/>
    <w:tmpl w:val="8D0CA386"/>
    <w:lvl w:ilvl="0" w:tplc="56402EEE">
      <w:start w:val="1"/>
      <w:numFmt w:val="decimal"/>
      <w:lvlText w:val="%1."/>
      <w:lvlJc w:val="left"/>
      <w:pPr>
        <w:ind w:left="360" w:hanging="360"/>
      </w:pPr>
      <w:rPr>
        <w:rFonts w:ascii="Georgia" w:eastAsia="Georgia" w:hAnsi="Georgia" w:hint="default"/>
        <w:spacing w:val="1"/>
        <w:sz w:val="22"/>
        <w:szCs w:val="22"/>
      </w:rPr>
    </w:lvl>
    <w:lvl w:ilvl="1" w:tplc="04090019">
      <w:start w:val="1"/>
      <w:numFmt w:val="lowerLetter"/>
      <w:lvlText w:val="%2."/>
      <w:lvlJc w:val="left"/>
      <w:pPr>
        <w:ind w:left="360" w:hanging="360"/>
      </w:pPr>
    </w:lvl>
    <w:lvl w:ilvl="2" w:tplc="04090015">
      <w:start w:val="1"/>
      <w:numFmt w:val="upperLetter"/>
      <w:lvlText w:val="%3."/>
      <w:lvlJc w:val="left"/>
      <w:pPr>
        <w:ind w:left="1080" w:hanging="180"/>
      </w:pPr>
    </w:lvl>
    <w:lvl w:ilvl="3" w:tplc="82E06BA4">
      <w:start w:val="1"/>
      <w:numFmt w:val="lowerRoman"/>
      <w:lvlText w:val="%4."/>
      <w:lvlJc w:val="left"/>
      <w:pPr>
        <w:ind w:left="1800" w:hanging="360"/>
      </w:pPr>
      <w:rPr>
        <w:rFonts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D8330F"/>
    <w:multiLevelType w:val="hybridMultilevel"/>
    <w:tmpl w:val="0F7EBBDA"/>
    <w:lvl w:ilvl="0" w:tplc="82E06BA4">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176374EB"/>
    <w:multiLevelType w:val="hybridMultilevel"/>
    <w:tmpl w:val="5B320D54"/>
    <w:lvl w:ilvl="0" w:tplc="15907302">
      <w:start w:val="1"/>
      <w:numFmt w:val="decimal"/>
      <w:lvlText w:val="%1."/>
      <w:lvlJc w:val="left"/>
      <w:pPr>
        <w:tabs>
          <w:tab w:val="num" w:pos="720"/>
        </w:tabs>
        <w:ind w:left="720" w:hanging="360"/>
      </w:pPr>
      <w:rPr>
        <w:rFonts w:ascii="Georgia" w:eastAsia="Georgia" w:hAnsi="Georgia" w:hint="default"/>
        <w:spacing w:val="1"/>
        <w:sz w:val="22"/>
        <w:szCs w:val="22"/>
      </w:r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627CF5"/>
    <w:multiLevelType w:val="hybridMultilevel"/>
    <w:tmpl w:val="00D655A6"/>
    <w:lvl w:ilvl="0" w:tplc="04090015">
      <w:start w:val="1"/>
      <w:numFmt w:val="upperLetter"/>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B6DC6"/>
    <w:multiLevelType w:val="hybridMultilevel"/>
    <w:tmpl w:val="1DF46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85501B"/>
    <w:multiLevelType w:val="hybridMultilevel"/>
    <w:tmpl w:val="E34A1542"/>
    <w:lvl w:ilvl="0" w:tplc="56402EEE">
      <w:start w:val="1"/>
      <w:numFmt w:val="decimal"/>
      <w:lvlText w:val="%1."/>
      <w:lvlJc w:val="left"/>
      <w:pPr>
        <w:tabs>
          <w:tab w:val="num" w:pos="720"/>
        </w:tabs>
        <w:ind w:left="720" w:hanging="360"/>
      </w:pPr>
      <w:rPr>
        <w:rFonts w:ascii="Georgia" w:eastAsia="Georgia" w:hAnsi="Georgia" w:hint="default"/>
        <w:spacing w:val="1"/>
        <w:sz w:val="22"/>
        <w:szCs w:val="22"/>
      </w:rPr>
    </w:lvl>
    <w:lvl w:ilvl="1" w:tplc="04090015">
      <w:start w:val="1"/>
      <w:numFmt w:val="upperLetter"/>
      <w:lvlText w:val="%2."/>
      <w:lvlJc w:val="left"/>
      <w:pPr>
        <w:tabs>
          <w:tab w:val="num" w:pos="1440"/>
        </w:tabs>
        <w:ind w:left="1440" w:hanging="360"/>
      </w:pPr>
    </w:lvl>
    <w:lvl w:ilvl="2" w:tplc="82E06BA4">
      <w:start w:val="1"/>
      <w:numFmt w:val="lowerRoman"/>
      <w:lvlText w:val="%3."/>
      <w:lvlJc w:val="left"/>
      <w:pPr>
        <w:tabs>
          <w:tab w:val="num" w:pos="2160"/>
        </w:tabs>
        <w:ind w:left="2160" w:hanging="180"/>
      </w:pPr>
      <w:rPr>
        <w:rFont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B3739"/>
    <w:multiLevelType w:val="hybridMultilevel"/>
    <w:tmpl w:val="EF426C64"/>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962228"/>
    <w:multiLevelType w:val="hybridMultilevel"/>
    <w:tmpl w:val="2D9AE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460CEE"/>
    <w:multiLevelType w:val="hybridMultilevel"/>
    <w:tmpl w:val="8A28B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35192"/>
    <w:multiLevelType w:val="hybridMultilevel"/>
    <w:tmpl w:val="9A2E5062"/>
    <w:lvl w:ilvl="0" w:tplc="04090015">
      <w:start w:val="1"/>
      <w:numFmt w:val="upperLetter"/>
      <w:lvlText w:val="%1."/>
      <w:lvlJc w:val="left"/>
      <w:pPr>
        <w:tabs>
          <w:tab w:val="num" w:pos="1440"/>
        </w:tabs>
        <w:ind w:left="1440" w:hanging="360"/>
      </w:pPr>
      <w:rPr>
        <w:rFonts w:hint="default"/>
        <w:spacing w:val="1"/>
        <w:sz w:val="22"/>
        <w:szCs w:val="22"/>
      </w:rPr>
    </w:lvl>
    <w:lvl w:ilvl="1" w:tplc="82E06BA4">
      <w:start w:val="1"/>
      <w:numFmt w:val="lowerRoman"/>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1584596"/>
    <w:multiLevelType w:val="hybridMultilevel"/>
    <w:tmpl w:val="0E3ECA06"/>
    <w:lvl w:ilvl="0" w:tplc="FFFFFFFF">
      <w:start w:val="1"/>
      <w:numFmt w:val="lowerLetter"/>
      <w:pStyle w:val="Heading4"/>
      <w:lvlText w:val="%1."/>
      <w:lvlJc w:val="left"/>
      <w:pPr>
        <w:tabs>
          <w:tab w:val="num" w:pos="1080"/>
        </w:tabs>
        <w:ind w:left="1080" w:hanging="360"/>
      </w:pPr>
    </w:lvl>
    <w:lvl w:ilvl="1" w:tplc="FFFFFFFF">
      <w:start w:val="1"/>
      <w:numFmt w:val="lowerLetter"/>
      <w:lvlText w:val="%2."/>
      <w:lvlJc w:val="left"/>
      <w:pPr>
        <w:tabs>
          <w:tab w:val="num" w:pos="1080"/>
        </w:tabs>
        <w:ind w:left="1080" w:hanging="360"/>
      </w:pPr>
    </w:lvl>
    <w:lvl w:ilvl="2" w:tplc="E57C5000">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3DD6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EC01D9"/>
    <w:multiLevelType w:val="hybridMultilevel"/>
    <w:tmpl w:val="CE38CBFE"/>
    <w:lvl w:ilvl="0" w:tplc="478C2518">
      <w:start w:val="1"/>
      <w:numFmt w:val="decimal"/>
      <w:pStyle w:val="Heading2"/>
      <w:lvlText w:val="%1."/>
      <w:lvlJc w:val="left"/>
      <w:pPr>
        <w:tabs>
          <w:tab w:val="num" w:pos="720"/>
        </w:tabs>
        <w:ind w:left="720" w:hanging="360"/>
      </w:pPr>
    </w:lvl>
    <w:lvl w:ilvl="1" w:tplc="03728D2C">
      <w:start w:val="1"/>
      <w:numFmt w:val="upperLetter"/>
      <w:lvlText w:val="%2."/>
      <w:lvlJc w:val="left"/>
      <w:pPr>
        <w:tabs>
          <w:tab w:val="num" w:pos="1440"/>
        </w:tabs>
        <w:ind w:left="1440" w:hanging="360"/>
      </w:pPr>
      <w:rPr>
        <w:rFonts w:hint="default"/>
      </w:rPr>
    </w:lvl>
    <w:lvl w:ilvl="2" w:tplc="B0FC488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333EEB"/>
    <w:multiLevelType w:val="hybridMultilevel"/>
    <w:tmpl w:val="637E46F2"/>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720"/>
        </w:tabs>
        <w:ind w:left="720" w:hanging="360"/>
      </w:pPr>
    </w:lvl>
    <w:lvl w:ilvl="2" w:tplc="0409000D">
      <w:start w:val="1"/>
      <w:numFmt w:val="bullet"/>
      <w:lvlText w:val=""/>
      <w:lvlJc w:val="left"/>
      <w:pPr>
        <w:tabs>
          <w:tab w:val="num" w:pos="2340"/>
        </w:tabs>
        <w:ind w:left="2340" w:hanging="360"/>
      </w:pPr>
      <w:rPr>
        <w:rFonts w:ascii="Wingdings" w:hAnsi="Wingdings" w:hint="default"/>
      </w:rPr>
    </w:lvl>
    <w:lvl w:ilvl="3" w:tplc="A8FC6F2C">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A6034E"/>
    <w:multiLevelType w:val="hybridMultilevel"/>
    <w:tmpl w:val="AD621C12"/>
    <w:lvl w:ilvl="0" w:tplc="0409000D">
      <w:start w:val="1"/>
      <w:numFmt w:val="bullet"/>
      <w:lvlText w:val=""/>
      <w:lvlJc w:val="left"/>
      <w:pPr>
        <w:tabs>
          <w:tab w:val="num" w:pos="1440"/>
        </w:tabs>
        <w:ind w:left="1440" w:hanging="360"/>
      </w:pPr>
      <w:rPr>
        <w:rFonts w:ascii="Wingdings" w:hAnsi="Wingdings" w:hint="default"/>
      </w:rPr>
    </w:lvl>
    <w:lvl w:ilvl="1" w:tplc="04090015">
      <w:start w:val="1"/>
      <w:numFmt w:val="upperLetter"/>
      <w:lvlText w:val="%2."/>
      <w:lvlJc w:val="left"/>
      <w:pPr>
        <w:tabs>
          <w:tab w:val="num" w:pos="720"/>
        </w:tabs>
        <w:ind w:left="720" w:hanging="360"/>
      </w:pPr>
      <w:rPr>
        <w:rFonts w:hint="default"/>
        <w:sz w:val="22"/>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0757740"/>
    <w:multiLevelType w:val="hybridMultilevel"/>
    <w:tmpl w:val="33D00A5C"/>
    <w:lvl w:ilvl="0" w:tplc="56402EEE">
      <w:start w:val="1"/>
      <w:numFmt w:val="decimal"/>
      <w:lvlText w:val="%1."/>
      <w:lvlJc w:val="left"/>
      <w:pPr>
        <w:tabs>
          <w:tab w:val="num" w:pos="720"/>
        </w:tabs>
        <w:ind w:left="720" w:hanging="360"/>
      </w:pPr>
      <w:rPr>
        <w:rFonts w:ascii="Georgia" w:eastAsia="Georgia" w:hAnsi="Georgia" w:hint="default"/>
        <w:spacing w:val="1"/>
        <w:sz w:val="22"/>
        <w:szCs w:val="22"/>
      </w:rPr>
    </w:lvl>
    <w:lvl w:ilvl="1" w:tplc="56402EEE">
      <w:start w:val="1"/>
      <w:numFmt w:val="decimal"/>
      <w:lvlText w:val="%2."/>
      <w:lvlJc w:val="left"/>
      <w:pPr>
        <w:tabs>
          <w:tab w:val="num" w:pos="720"/>
        </w:tabs>
        <w:ind w:left="720" w:hanging="360"/>
      </w:pPr>
      <w:rPr>
        <w:rFonts w:ascii="Georgia" w:eastAsia="Georgia" w:hAnsi="Georgia" w:hint="default"/>
        <w:spacing w:val="1"/>
        <w:sz w:val="22"/>
        <w:szCs w:val="22"/>
      </w:rPr>
    </w:lvl>
    <w:lvl w:ilvl="2" w:tplc="82E06BA4">
      <w:start w:val="1"/>
      <w:numFmt w:val="lowerRoman"/>
      <w:lvlText w:val="%3."/>
      <w:lvlJc w:val="left"/>
      <w:pPr>
        <w:tabs>
          <w:tab w:val="num" w:pos="2340"/>
        </w:tabs>
        <w:ind w:left="2340" w:hanging="360"/>
      </w:pPr>
      <w:rPr>
        <w:rFonts w:hint="default"/>
      </w:rPr>
    </w:lvl>
    <w:lvl w:ilvl="3" w:tplc="0409000D">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BD3ADC"/>
    <w:multiLevelType w:val="hybridMultilevel"/>
    <w:tmpl w:val="22A474BC"/>
    <w:lvl w:ilvl="0" w:tplc="56402EEE">
      <w:start w:val="1"/>
      <w:numFmt w:val="decimal"/>
      <w:lvlText w:val="%1."/>
      <w:lvlJc w:val="left"/>
      <w:pPr>
        <w:tabs>
          <w:tab w:val="num" w:pos="720"/>
        </w:tabs>
        <w:ind w:left="720" w:hanging="360"/>
      </w:pPr>
      <w:rPr>
        <w:rFonts w:ascii="Georgia" w:eastAsia="Georgia" w:hAnsi="Georgia" w:hint="default"/>
        <w:spacing w:val="1"/>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2823EE"/>
    <w:multiLevelType w:val="hybridMultilevel"/>
    <w:tmpl w:val="41909A8E"/>
    <w:lvl w:ilvl="0" w:tplc="04090015">
      <w:start w:val="1"/>
      <w:numFmt w:val="upperLetter"/>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1"/>
  </w:num>
  <w:num w:numId="2">
    <w:abstractNumId w:val="12"/>
  </w:num>
  <w:num w:numId="3">
    <w:abstractNumId w:val="13"/>
  </w:num>
  <w:num w:numId="4">
    <w:abstractNumId w:val="14"/>
  </w:num>
  <w:num w:numId="5">
    <w:abstractNumId w:val="18"/>
  </w:num>
  <w:num w:numId="6">
    <w:abstractNumId w:val="17"/>
  </w:num>
  <w:num w:numId="7">
    <w:abstractNumId w:val="16"/>
  </w:num>
  <w:num w:numId="8">
    <w:abstractNumId w:val="15"/>
  </w:num>
  <w:num w:numId="9">
    <w:abstractNumId w:val="3"/>
  </w:num>
  <w:num w:numId="10">
    <w:abstractNumId w:val="2"/>
  </w:num>
  <w:num w:numId="11">
    <w:abstractNumId w:val="10"/>
  </w:num>
  <w:num w:numId="12">
    <w:abstractNumId w:val="5"/>
  </w:num>
  <w:num w:numId="13">
    <w:abstractNumId w:val="0"/>
  </w:num>
  <w:num w:numId="14">
    <w:abstractNumId w:val="7"/>
  </w:num>
  <w:num w:numId="15">
    <w:abstractNumId w:val="6"/>
  </w:num>
  <w:num w:numId="16">
    <w:abstractNumId w:val="8"/>
  </w:num>
  <w:num w:numId="17">
    <w:abstractNumId w:val="9"/>
  </w:num>
  <w:num w:numId="18">
    <w:abstractNumId w:val="1"/>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QxtTSysLA0MTQ3MTVX0lEKTi0uzszPAykwrAUAvWkWiywAAAA="/>
  </w:docVars>
  <w:rsids>
    <w:rsidRoot w:val="006F7841"/>
    <w:rsid w:val="000E0209"/>
    <w:rsid w:val="001037F9"/>
    <w:rsid w:val="00103BF9"/>
    <w:rsid w:val="00106853"/>
    <w:rsid w:val="001308BE"/>
    <w:rsid w:val="00133C27"/>
    <w:rsid w:val="0019073A"/>
    <w:rsid w:val="001B56AD"/>
    <w:rsid w:val="001C127F"/>
    <w:rsid w:val="001E1F0F"/>
    <w:rsid w:val="001F672B"/>
    <w:rsid w:val="00222735"/>
    <w:rsid w:val="00240BB2"/>
    <w:rsid w:val="00247447"/>
    <w:rsid w:val="00292703"/>
    <w:rsid w:val="002B3172"/>
    <w:rsid w:val="002C011C"/>
    <w:rsid w:val="002E35D1"/>
    <w:rsid w:val="00302946"/>
    <w:rsid w:val="003129B8"/>
    <w:rsid w:val="00317F30"/>
    <w:rsid w:val="003200C8"/>
    <w:rsid w:val="00376F84"/>
    <w:rsid w:val="00382163"/>
    <w:rsid w:val="00406179"/>
    <w:rsid w:val="00420970"/>
    <w:rsid w:val="00423E89"/>
    <w:rsid w:val="00455E0E"/>
    <w:rsid w:val="0047253F"/>
    <w:rsid w:val="0047668B"/>
    <w:rsid w:val="004D210F"/>
    <w:rsid w:val="00532EC1"/>
    <w:rsid w:val="00542B59"/>
    <w:rsid w:val="0055139B"/>
    <w:rsid w:val="005769AC"/>
    <w:rsid w:val="005F6653"/>
    <w:rsid w:val="006036F8"/>
    <w:rsid w:val="00610B69"/>
    <w:rsid w:val="00615732"/>
    <w:rsid w:val="00652F25"/>
    <w:rsid w:val="006811C5"/>
    <w:rsid w:val="006B0837"/>
    <w:rsid w:val="006C7EE0"/>
    <w:rsid w:val="006D0221"/>
    <w:rsid w:val="006F7841"/>
    <w:rsid w:val="00706AFA"/>
    <w:rsid w:val="007234E0"/>
    <w:rsid w:val="0074444A"/>
    <w:rsid w:val="00774A36"/>
    <w:rsid w:val="007A1DE2"/>
    <w:rsid w:val="007B3399"/>
    <w:rsid w:val="007D2767"/>
    <w:rsid w:val="007D7417"/>
    <w:rsid w:val="007F14F8"/>
    <w:rsid w:val="007F654D"/>
    <w:rsid w:val="00810051"/>
    <w:rsid w:val="00860347"/>
    <w:rsid w:val="008C0F9C"/>
    <w:rsid w:val="00903651"/>
    <w:rsid w:val="009127A1"/>
    <w:rsid w:val="00934D41"/>
    <w:rsid w:val="0093566D"/>
    <w:rsid w:val="0095436A"/>
    <w:rsid w:val="00975960"/>
    <w:rsid w:val="00A12D1E"/>
    <w:rsid w:val="00B3539B"/>
    <w:rsid w:val="00B62DA6"/>
    <w:rsid w:val="00B66886"/>
    <w:rsid w:val="00B94CAF"/>
    <w:rsid w:val="00B9657F"/>
    <w:rsid w:val="00BD66C5"/>
    <w:rsid w:val="00BE2917"/>
    <w:rsid w:val="00C21A95"/>
    <w:rsid w:val="00C32A7E"/>
    <w:rsid w:val="00C37E46"/>
    <w:rsid w:val="00C40DFA"/>
    <w:rsid w:val="00C67391"/>
    <w:rsid w:val="00C72807"/>
    <w:rsid w:val="00C8242E"/>
    <w:rsid w:val="00CF3E28"/>
    <w:rsid w:val="00D44C3C"/>
    <w:rsid w:val="00D824B9"/>
    <w:rsid w:val="00DE18C2"/>
    <w:rsid w:val="00DF249E"/>
    <w:rsid w:val="00DF29D2"/>
    <w:rsid w:val="00DF5585"/>
    <w:rsid w:val="00DF67D6"/>
    <w:rsid w:val="00E27B25"/>
    <w:rsid w:val="00E456ED"/>
    <w:rsid w:val="00E52A22"/>
    <w:rsid w:val="00E839F9"/>
    <w:rsid w:val="00EC13BD"/>
    <w:rsid w:val="00EF1C4B"/>
    <w:rsid w:val="00EF29AA"/>
    <w:rsid w:val="00F10CC5"/>
    <w:rsid w:val="00F54393"/>
    <w:rsid w:val="00FB5E1C"/>
    <w:rsid w:val="00FF1B94"/>
    <w:rsid w:val="00FF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61F61"/>
  <w15:docId w15:val="{32F48B70-629A-4DB4-8FB2-A1ABCB74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7F9"/>
    <w:rPr>
      <w:rFonts w:ascii="Arial" w:hAnsi="Arial"/>
      <w:sz w:val="24"/>
    </w:rPr>
  </w:style>
  <w:style w:type="paragraph" w:styleId="Heading1">
    <w:name w:val="heading 1"/>
    <w:basedOn w:val="Normal"/>
    <w:next w:val="Normal"/>
    <w:qFormat/>
    <w:rsid w:val="001037F9"/>
    <w:pPr>
      <w:keepNext/>
      <w:outlineLvl w:val="0"/>
    </w:pPr>
    <w:rPr>
      <w:b/>
    </w:rPr>
  </w:style>
  <w:style w:type="paragraph" w:styleId="Heading2">
    <w:name w:val="heading 2"/>
    <w:basedOn w:val="Normal"/>
    <w:next w:val="Index1"/>
    <w:qFormat/>
    <w:rsid w:val="001037F9"/>
    <w:pPr>
      <w:keepNext/>
      <w:numPr>
        <w:numId w:val="3"/>
      </w:numPr>
      <w:outlineLvl w:val="1"/>
    </w:pPr>
  </w:style>
  <w:style w:type="paragraph" w:styleId="Heading3">
    <w:name w:val="heading 3"/>
    <w:basedOn w:val="Normal"/>
    <w:next w:val="Normal"/>
    <w:autoRedefine/>
    <w:qFormat/>
    <w:rsid w:val="007F654D"/>
    <w:pPr>
      <w:keepNext/>
      <w:outlineLvl w:val="2"/>
    </w:pPr>
  </w:style>
  <w:style w:type="paragraph" w:styleId="Heading4">
    <w:name w:val="heading 4"/>
    <w:basedOn w:val="Normal"/>
    <w:next w:val="Normal"/>
    <w:qFormat/>
    <w:rsid w:val="001037F9"/>
    <w:pPr>
      <w:keepNext/>
      <w:numPr>
        <w:numId w:val="1"/>
      </w:numPr>
      <w:outlineLvl w:val="3"/>
    </w:pPr>
  </w:style>
  <w:style w:type="paragraph" w:styleId="Heading5">
    <w:name w:val="heading 5"/>
    <w:basedOn w:val="Normal"/>
    <w:next w:val="Normal"/>
    <w:qFormat/>
    <w:rsid w:val="001037F9"/>
    <w:pPr>
      <w:keepNext/>
      <w:outlineLvl w:val="4"/>
    </w:pPr>
  </w:style>
  <w:style w:type="paragraph" w:styleId="Heading6">
    <w:name w:val="heading 6"/>
    <w:basedOn w:val="Normal"/>
    <w:next w:val="Normal"/>
    <w:qFormat/>
    <w:rsid w:val="001037F9"/>
    <w:pPr>
      <w:keepNext/>
      <w:ind w:left="720" w:firstLine="720"/>
      <w:outlineLvl w:val="5"/>
    </w:pPr>
  </w:style>
  <w:style w:type="paragraph" w:styleId="Heading7">
    <w:name w:val="heading 7"/>
    <w:basedOn w:val="Normal"/>
    <w:next w:val="Normal"/>
    <w:qFormat/>
    <w:rsid w:val="001037F9"/>
    <w:pPr>
      <w:keepNext/>
      <w:ind w:left="2160"/>
      <w:outlineLvl w:val="6"/>
    </w:pPr>
    <w:rPr>
      <w:rFonts w:cs="Arial"/>
    </w:rPr>
  </w:style>
  <w:style w:type="paragraph" w:styleId="Heading8">
    <w:name w:val="heading 8"/>
    <w:basedOn w:val="Normal"/>
    <w:next w:val="Normal"/>
    <w:qFormat/>
    <w:rsid w:val="001037F9"/>
    <w:pPr>
      <w:keepNext/>
      <w:ind w:left="2880"/>
      <w:outlineLvl w:val="7"/>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37F9"/>
  </w:style>
  <w:style w:type="paragraph" w:styleId="Header">
    <w:name w:val="header"/>
    <w:basedOn w:val="Normal"/>
    <w:semiHidden/>
    <w:rsid w:val="001037F9"/>
    <w:pPr>
      <w:tabs>
        <w:tab w:val="center" w:pos="4320"/>
        <w:tab w:val="right" w:pos="8640"/>
      </w:tabs>
    </w:pPr>
  </w:style>
  <w:style w:type="paragraph" w:styleId="Footer">
    <w:name w:val="footer"/>
    <w:basedOn w:val="Normal"/>
    <w:semiHidden/>
    <w:rsid w:val="001037F9"/>
    <w:pPr>
      <w:tabs>
        <w:tab w:val="center" w:pos="4320"/>
        <w:tab w:val="right" w:pos="8640"/>
      </w:tabs>
    </w:pPr>
  </w:style>
  <w:style w:type="character" w:styleId="PageNumber">
    <w:name w:val="page number"/>
    <w:basedOn w:val="DefaultParagraphFont"/>
    <w:semiHidden/>
    <w:rsid w:val="001037F9"/>
  </w:style>
  <w:style w:type="paragraph" w:styleId="BodyTextIndent">
    <w:name w:val="Body Text Indent"/>
    <w:basedOn w:val="Normal"/>
    <w:semiHidden/>
    <w:rsid w:val="001037F9"/>
    <w:pPr>
      <w:tabs>
        <w:tab w:val="num" w:pos="1080"/>
      </w:tabs>
      <w:ind w:left="720"/>
    </w:pPr>
  </w:style>
  <w:style w:type="paragraph" w:styleId="BodyTextIndent2">
    <w:name w:val="Body Text Indent 2"/>
    <w:basedOn w:val="Normal"/>
    <w:semiHidden/>
    <w:rsid w:val="001037F9"/>
    <w:pPr>
      <w:ind w:left="2160"/>
    </w:pPr>
  </w:style>
  <w:style w:type="paragraph" w:styleId="BodyTextIndent3">
    <w:name w:val="Body Text Indent 3"/>
    <w:basedOn w:val="Normal"/>
    <w:semiHidden/>
    <w:rsid w:val="001037F9"/>
    <w:pPr>
      <w:ind w:left="1440"/>
    </w:pPr>
  </w:style>
  <w:style w:type="paragraph" w:styleId="NormalWeb">
    <w:name w:val="Normal (Web)"/>
    <w:basedOn w:val="Normal"/>
    <w:semiHidden/>
    <w:rsid w:val="001037F9"/>
    <w:pPr>
      <w:spacing w:before="100" w:beforeAutospacing="1" w:after="100" w:afterAutospacing="1"/>
    </w:pPr>
    <w:rPr>
      <w:rFonts w:ascii="Times New Roman" w:hAnsi="Times New Roman"/>
      <w:szCs w:val="24"/>
    </w:rPr>
  </w:style>
  <w:style w:type="paragraph" w:styleId="Index1">
    <w:name w:val="index 1"/>
    <w:basedOn w:val="Normal"/>
    <w:next w:val="Normal"/>
    <w:autoRedefine/>
    <w:semiHidden/>
    <w:rsid w:val="001037F9"/>
    <w:pPr>
      <w:ind w:left="200" w:hanging="200"/>
    </w:pPr>
  </w:style>
  <w:style w:type="paragraph" w:customStyle="1" w:styleId="style1">
    <w:name w:val="style1"/>
    <w:basedOn w:val="Normal"/>
    <w:rsid w:val="001037F9"/>
    <w:pPr>
      <w:spacing w:before="100" w:beforeAutospacing="1" w:after="100" w:afterAutospacing="1"/>
    </w:pPr>
    <w:rPr>
      <w:rFonts w:ascii="Times New Roman" w:hAnsi="Times New Roman"/>
      <w:szCs w:val="24"/>
    </w:rPr>
  </w:style>
  <w:style w:type="character" w:styleId="Strong">
    <w:name w:val="Strong"/>
    <w:basedOn w:val="DefaultParagraphFont"/>
    <w:qFormat/>
    <w:rsid w:val="001037F9"/>
    <w:rPr>
      <w:b/>
      <w:bCs/>
    </w:rPr>
  </w:style>
  <w:style w:type="paragraph" w:customStyle="1" w:styleId="footertext">
    <w:name w:val="footertext"/>
    <w:basedOn w:val="Normal"/>
    <w:rsid w:val="001037F9"/>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E27B25"/>
    <w:rPr>
      <w:color w:val="0000FF"/>
      <w:u w:val="single"/>
    </w:rPr>
  </w:style>
  <w:style w:type="paragraph" w:customStyle="1" w:styleId="Default">
    <w:name w:val="Default"/>
    <w:rsid w:val="00106853"/>
    <w:pPr>
      <w:autoSpaceDE w:val="0"/>
      <w:autoSpaceDN w:val="0"/>
      <w:adjustRightInd w:val="0"/>
    </w:pPr>
    <w:rPr>
      <w:color w:val="000000"/>
      <w:sz w:val="24"/>
      <w:szCs w:val="24"/>
    </w:rPr>
  </w:style>
  <w:style w:type="paragraph" w:styleId="ListParagraph">
    <w:name w:val="List Paragraph"/>
    <w:basedOn w:val="Normal"/>
    <w:uiPriority w:val="34"/>
    <w:qFormat/>
    <w:rsid w:val="00C32A7E"/>
    <w:pPr>
      <w:ind w:left="720"/>
      <w:contextualSpacing/>
    </w:pPr>
  </w:style>
  <w:style w:type="paragraph" w:styleId="BalloonText">
    <w:name w:val="Balloon Text"/>
    <w:basedOn w:val="Normal"/>
    <w:link w:val="BalloonTextChar"/>
    <w:uiPriority w:val="99"/>
    <w:semiHidden/>
    <w:unhideWhenUsed/>
    <w:rsid w:val="00C32A7E"/>
    <w:rPr>
      <w:rFonts w:ascii="Tahoma" w:hAnsi="Tahoma" w:cs="Tahoma"/>
      <w:sz w:val="16"/>
      <w:szCs w:val="16"/>
    </w:rPr>
  </w:style>
  <w:style w:type="character" w:customStyle="1" w:styleId="BalloonTextChar">
    <w:name w:val="Balloon Text Char"/>
    <w:basedOn w:val="DefaultParagraphFont"/>
    <w:link w:val="BalloonText"/>
    <w:uiPriority w:val="99"/>
    <w:semiHidden/>
    <w:rsid w:val="00C32A7E"/>
    <w:rPr>
      <w:rFonts w:ascii="Tahoma" w:hAnsi="Tahoma" w:cs="Tahoma"/>
      <w:sz w:val="16"/>
      <w:szCs w:val="16"/>
    </w:rPr>
  </w:style>
  <w:style w:type="character" w:customStyle="1" w:styleId="sc1">
    <w:name w:val="sc1"/>
    <w:basedOn w:val="DefaultParagraphFont"/>
    <w:rsid w:val="006811C5"/>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dhgateway.odh.ohi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hgateway.odh.ohio.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C90B6-5B7A-4CFA-BBB8-4C4E91E6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2068</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Subject:  Abuse and Neglect</vt:lpstr>
    </vt:vector>
  </TitlesOfParts>
  <Company>OPRS</Company>
  <LinksUpToDate>false</LinksUpToDate>
  <CharactersWithSpaces>13406</CharactersWithSpaces>
  <SharedDoc>false</SharedDoc>
  <HLinks>
    <vt:vector size="12" baseType="variant">
      <vt:variant>
        <vt:i4>458832</vt:i4>
      </vt:variant>
      <vt:variant>
        <vt:i4>3</vt:i4>
      </vt:variant>
      <vt:variant>
        <vt:i4>0</vt:i4>
      </vt:variant>
      <vt:variant>
        <vt:i4>5</vt:i4>
      </vt:variant>
      <vt:variant>
        <vt:lpwstr>https://odhgateway.odh.ohio.gov/</vt:lpwstr>
      </vt:variant>
      <vt:variant>
        <vt:lpwstr/>
      </vt:variant>
      <vt:variant>
        <vt:i4>458832</vt:i4>
      </vt:variant>
      <vt:variant>
        <vt:i4>0</vt:i4>
      </vt:variant>
      <vt:variant>
        <vt:i4>0</vt:i4>
      </vt:variant>
      <vt:variant>
        <vt:i4>5</vt:i4>
      </vt:variant>
      <vt:variant>
        <vt:lpwstr>https://odhgateway.odh.ohio.gov/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Abuse and Neglect</dc:title>
  <dc:creator>Sally J. Huston</dc:creator>
  <cp:lastModifiedBy>Lauren Mathis</cp:lastModifiedBy>
  <cp:revision>3</cp:revision>
  <cp:lastPrinted>2023-01-17T19:20:00Z</cp:lastPrinted>
  <dcterms:created xsi:type="dcterms:W3CDTF">2023-02-01T17:52:00Z</dcterms:created>
  <dcterms:modified xsi:type="dcterms:W3CDTF">2023-02-01T17:58:00Z</dcterms:modified>
</cp:coreProperties>
</file>